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40" w:rsidRPr="00F435A1" w:rsidRDefault="008E6A40" w:rsidP="008E6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Огляд даних</w:t>
      </w:r>
      <w:r w:rsidR="004C7A8D" w:rsidRPr="00F435A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судової статистики про </w:t>
      </w:r>
      <w:r w:rsidRPr="00F435A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стан здійснення </w:t>
      </w:r>
      <w:r w:rsidR="00485F9A" w:rsidRPr="00F435A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правосуддя</w:t>
      </w:r>
    </w:p>
    <w:p w:rsidR="008E6A40" w:rsidRPr="00F435A1" w:rsidRDefault="008E6A40" w:rsidP="008E6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Запорізьким окружним адміністративним судом </w:t>
      </w:r>
    </w:p>
    <w:p w:rsidR="008E6A40" w:rsidRPr="00F435A1" w:rsidRDefault="008E6A40" w:rsidP="008E6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b/>
          <w:bCs/>
          <w:sz w:val="24"/>
          <w:szCs w:val="24"/>
          <w:lang w:val="uk-UA"/>
        </w:rPr>
        <w:t>у 201</w:t>
      </w:r>
      <w:r w:rsidR="00BC3CC4" w:rsidRPr="00F435A1"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Pr="00F435A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році</w:t>
      </w:r>
    </w:p>
    <w:p w:rsidR="008E6A40" w:rsidRPr="00F435A1" w:rsidRDefault="008E6A40" w:rsidP="008E6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53B3A" w:rsidRPr="00F435A1" w:rsidRDefault="008E6A40" w:rsidP="00353B3A">
      <w:pPr>
        <w:pStyle w:val="ac"/>
        <w:spacing w:before="0" w:beforeAutospacing="0" w:after="0" w:afterAutospacing="0"/>
        <w:ind w:firstLine="708"/>
        <w:jc w:val="both"/>
        <w:rPr>
          <w:lang w:val="uk-UA"/>
        </w:rPr>
      </w:pPr>
      <w:r w:rsidRPr="00F435A1">
        <w:rPr>
          <w:lang w:val="uk-UA"/>
        </w:rPr>
        <w:t>Метою даного аналізу є дослідження стану здійснення судочинства Запорізьким окружним адміністративним судом, порівняння кількісних показників судових справ та матеріалів, що надійшли на розгляд суду у звітному періоді, з відповідними показниками у попередніх роках, надання оцінки якості та своєчасності розгляду</w:t>
      </w:r>
      <w:r w:rsidR="00E86504" w:rsidRPr="00F435A1">
        <w:rPr>
          <w:color w:val="555577"/>
          <w:lang w:val="uk-UA"/>
        </w:rPr>
        <w:t xml:space="preserve"> </w:t>
      </w:r>
      <w:r w:rsidR="00F64BF0" w:rsidRPr="00F435A1">
        <w:rPr>
          <w:lang w:val="uk-UA"/>
        </w:rPr>
        <w:t xml:space="preserve">адміністративних справ, а також </w:t>
      </w:r>
      <w:r w:rsidR="00E86504" w:rsidRPr="00F435A1">
        <w:rPr>
          <w:lang w:val="uk-UA"/>
        </w:rPr>
        <w:t>вжиття заходів</w:t>
      </w:r>
      <w:r w:rsidR="00E563EB" w:rsidRPr="00F435A1">
        <w:rPr>
          <w:lang w:val="uk-UA"/>
        </w:rPr>
        <w:t>,</w:t>
      </w:r>
      <w:r w:rsidR="00E86504" w:rsidRPr="00F435A1">
        <w:rPr>
          <w:lang w:val="uk-UA"/>
        </w:rPr>
        <w:t xml:space="preserve"> направлених на</w:t>
      </w:r>
      <w:r w:rsidR="005C06B1" w:rsidRPr="00F435A1">
        <w:rPr>
          <w:lang w:val="uk-UA"/>
        </w:rPr>
        <w:t xml:space="preserve"> </w:t>
      </w:r>
      <w:r w:rsidR="00E86504" w:rsidRPr="00F435A1">
        <w:rPr>
          <w:lang w:val="uk-UA"/>
        </w:rPr>
        <w:t>покращення</w:t>
      </w:r>
      <w:r w:rsidR="005C06B1" w:rsidRPr="00F435A1">
        <w:rPr>
          <w:lang w:val="uk-UA"/>
        </w:rPr>
        <w:t xml:space="preserve"> </w:t>
      </w:r>
      <w:r w:rsidR="00E86504" w:rsidRPr="00F435A1">
        <w:rPr>
          <w:lang w:val="uk-UA"/>
        </w:rPr>
        <w:t>показників р</w:t>
      </w:r>
      <w:r w:rsidR="005C06B1" w:rsidRPr="00F435A1">
        <w:rPr>
          <w:lang w:val="uk-UA"/>
        </w:rPr>
        <w:t>оботи суду.</w:t>
      </w:r>
    </w:p>
    <w:p w:rsidR="008E5227" w:rsidRPr="00F435A1" w:rsidRDefault="008E5227" w:rsidP="008E5227">
      <w:pPr>
        <w:pStyle w:val="ac"/>
        <w:spacing w:before="0" w:beforeAutospacing="0" w:after="0" w:afterAutospacing="0"/>
        <w:ind w:firstLine="708"/>
        <w:jc w:val="both"/>
        <w:rPr>
          <w:lang w:val="uk-UA"/>
        </w:rPr>
      </w:pPr>
      <w:r w:rsidRPr="00F435A1">
        <w:rPr>
          <w:lang w:val="uk-UA"/>
        </w:rPr>
        <w:t>Огляд даних здійснено на підставі офіційних статистичних даних звітів Запорізького окружного адміністративного за 201</w:t>
      </w:r>
      <w:r w:rsidR="005B177F" w:rsidRPr="00F435A1">
        <w:rPr>
          <w:lang w:val="uk-UA"/>
        </w:rPr>
        <w:t>9</w:t>
      </w:r>
      <w:r w:rsidRPr="00F435A1">
        <w:rPr>
          <w:lang w:val="uk-UA"/>
        </w:rPr>
        <w:t xml:space="preserve"> рік форми № </w:t>
      </w:r>
      <w:r w:rsidR="007F6AF9" w:rsidRPr="00F435A1">
        <w:rPr>
          <w:lang w:val="uk-UA"/>
        </w:rPr>
        <w:t>1</w:t>
      </w:r>
      <w:r w:rsidRPr="00F435A1">
        <w:rPr>
          <w:lang w:val="uk-UA"/>
        </w:rPr>
        <w:t>-а</w:t>
      </w:r>
      <w:r w:rsidR="00947EBB" w:rsidRPr="00F435A1">
        <w:rPr>
          <w:lang w:val="uk-UA"/>
        </w:rPr>
        <w:t xml:space="preserve"> «Звіт судів першої інстанції про розгляд справ у порядку адміністративного судочинства»</w:t>
      </w:r>
      <w:r w:rsidRPr="00F435A1">
        <w:rPr>
          <w:lang w:val="uk-UA"/>
        </w:rPr>
        <w:t xml:space="preserve">, </w:t>
      </w:r>
      <w:r w:rsidR="007F6AF9" w:rsidRPr="00F435A1">
        <w:rPr>
          <w:lang w:val="uk-UA"/>
        </w:rPr>
        <w:t>даних звіту 1-</w:t>
      </w:r>
      <w:r w:rsidR="0056513B" w:rsidRPr="00F435A1">
        <w:rPr>
          <w:lang w:val="uk-UA"/>
        </w:rPr>
        <w:t>оас «Звіт окружних адміністративних судів про розгляд судових справ»,</w:t>
      </w:r>
      <w:r w:rsidR="007F6AF9" w:rsidRPr="00F435A1">
        <w:rPr>
          <w:lang w:val="uk-UA"/>
        </w:rPr>
        <w:t xml:space="preserve"> </w:t>
      </w:r>
      <w:r w:rsidRPr="00F435A1">
        <w:rPr>
          <w:lang w:val="uk-UA"/>
        </w:rPr>
        <w:t xml:space="preserve">статистичних даних звіту форми № 10 </w:t>
      </w:r>
      <w:r w:rsidR="00F611FE" w:rsidRPr="00F435A1">
        <w:rPr>
          <w:lang w:val="uk-UA"/>
        </w:rPr>
        <w:t xml:space="preserve">«Звіт </w:t>
      </w:r>
      <w:r w:rsidRPr="00F435A1">
        <w:rPr>
          <w:lang w:val="uk-UA"/>
        </w:rPr>
        <w:t>про справляння, звільнення від сплати та повернення судового</w:t>
      </w:r>
      <w:r w:rsidR="00F611FE" w:rsidRPr="00F435A1">
        <w:rPr>
          <w:lang w:val="uk-UA"/>
        </w:rPr>
        <w:t xml:space="preserve"> збору»</w:t>
      </w:r>
      <w:r w:rsidRPr="00F435A1">
        <w:rPr>
          <w:lang w:val="uk-UA"/>
        </w:rPr>
        <w:t xml:space="preserve">, </w:t>
      </w:r>
      <w:r w:rsidR="00E563EB" w:rsidRPr="00F435A1">
        <w:rPr>
          <w:lang w:val="uk-UA"/>
        </w:rPr>
        <w:t>звіту «</w:t>
      </w:r>
      <w:r w:rsidRPr="00F435A1">
        <w:rPr>
          <w:lang w:val="uk-UA"/>
        </w:rPr>
        <w:t>Базов</w:t>
      </w:r>
      <w:r w:rsidR="00E563EB" w:rsidRPr="00F435A1">
        <w:rPr>
          <w:lang w:val="uk-UA"/>
        </w:rPr>
        <w:t>і</w:t>
      </w:r>
      <w:r w:rsidRPr="00F435A1">
        <w:rPr>
          <w:lang w:val="uk-UA"/>
        </w:rPr>
        <w:t xml:space="preserve"> показник</w:t>
      </w:r>
      <w:r w:rsidR="00E563EB" w:rsidRPr="00F435A1">
        <w:rPr>
          <w:lang w:val="uk-UA"/>
        </w:rPr>
        <w:t>и</w:t>
      </w:r>
      <w:r w:rsidRPr="00F435A1">
        <w:rPr>
          <w:lang w:val="uk-UA"/>
        </w:rPr>
        <w:t xml:space="preserve"> роботи суду</w:t>
      </w:r>
      <w:r w:rsidR="00E563EB" w:rsidRPr="00F435A1">
        <w:rPr>
          <w:lang w:val="uk-UA"/>
        </w:rPr>
        <w:t>»,</w:t>
      </w:r>
      <w:r w:rsidRPr="00F435A1">
        <w:rPr>
          <w:lang w:val="uk-UA"/>
        </w:rPr>
        <w:t xml:space="preserve"> форма якого затверджена рішенням Ради суддів Украї</w:t>
      </w:r>
      <w:r w:rsidR="007F6AF9" w:rsidRPr="00F435A1">
        <w:rPr>
          <w:lang w:val="uk-UA"/>
        </w:rPr>
        <w:t>ни №28 від 02 квітня 2015 року.</w:t>
      </w:r>
    </w:p>
    <w:p w:rsidR="00E563EB" w:rsidRPr="00F435A1" w:rsidRDefault="00E563EB" w:rsidP="008E5227">
      <w:pPr>
        <w:pStyle w:val="ac"/>
        <w:spacing w:before="0" w:beforeAutospacing="0" w:after="0" w:afterAutospacing="0"/>
        <w:ind w:firstLine="708"/>
        <w:jc w:val="both"/>
        <w:rPr>
          <w:lang w:val="uk-UA"/>
        </w:rPr>
      </w:pPr>
    </w:p>
    <w:p w:rsidR="00454913" w:rsidRPr="00F435A1" w:rsidRDefault="00454913" w:rsidP="004549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 xml:space="preserve">Відповідно до наказу Державної судової адміністрації України від 08.08.2017 № 841 «Про визначення кількості суддів у адміністративних судах України» у штатному розписі Запорізького окружного адміністративного суду передбачено </w:t>
      </w:r>
      <w:r w:rsidRPr="00F435A1">
        <w:rPr>
          <w:rFonts w:ascii="Times New Roman" w:hAnsi="Times New Roman"/>
          <w:b/>
          <w:sz w:val="24"/>
          <w:szCs w:val="24"/>
          <w:lang w:val="uk-UA"/>
        </w:rPr>
        <w:t>28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посад суддів. </w:t>
      </w:r>
    </w:p>
    <w:p w:rsidR="00454913" w:rsidRPr="00F435A1" w:rsidRDefault="00454913" w:rsidP="004549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 xml:space="preserve">Кількість зайнятих посад суддів у звітному періоді становила 20, з них 2 судді перебувають у відпустці по догляду за дитиною, 1 суддя у відпустці у зв’язку з вагітністю та пологами, 1 суддя відряджений на постійній основі до Харківського окружного адміністративного суду, 1 суддя рішенням XVI позачергового з'їзду суддів України обраний членом Вищої ради правосуддя.  Розгляд адміністративних справ у суді фактично здійснювали 15 суддів. </w:t>
      </w:r>
    </w:p>
    <w:p w:rsidR="00877749" w:rsidRPr="00F435A1" w:rsidRDefault="00877749" w:rsidP="00877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77749" w:rsidRPr="00F435A1" w:rsidRDefault="00877749" w:rsidP="00877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b/>
          <w:sz w:val="24"/>
          <w:szCs w:val="24"/>
          <w:lang w:val="uk-UA"/>
        </w:rPr>
        <w:t>Розгляд справ та матеріалів</w:t>
      </w:r>
    </w:p>
    <w:p w:rsidR="00877749" w:rsidRPr="00F435A1" w:rsidRDefault="00877749" w:rsidP="00877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7479" w:rsidRPr="00F435A1" w:rsidRDefault="00877749" w:rsidP="00F164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За даними статистичної звітності за 201</w:t>
      </w:r>
      <w:r w:rsidR="00F26C73" w:rsidRPr="00F435A1">
        <w:rPr>
          <w:rFonts w:ascii="Times New Roman" w:hAnsi="Times New Roman"/>
          <w:sz w:val="24"/>
          <w:szCs w:val="24"/>
          <w:lang w:val="uk-UA"/>
        </w:rPr>
        <w:t>9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рік</w:t>
      </w:r>
      <w:r w:rsidR="00E563EB" w:rsidRPr="00F435A1">
        <w:rPr>
          <w:rFonts w:ascii="Times New Roman" w:hAnsi="Times New Roman"/>
          <w:sz w:val="24"/>
          <w:szCs w:val="24"/>
          <w:lang w:val="uk-UA"/>
        </w:rPr>
        <w:t>,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у звітному періоді на розгляді Запорізького окружного адміністративного суду перебували </w:t>
      </w:r>
      <w:r w:rsidR="00965996" w:rsidRPr="00F435A1">
        <w:rPr>
          <w:rFonts w:ascii="Times New Roman" w:hAnsi="Times New Roman"/>
          <w:b/>
          <w:sz w:val="24"/>
          <w:szCs w:val="24"/>
          <w:lang w:val="uk-UA"/>
        </w:rPr>
        <w:t>10 898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адміністративних справ та матеріалів, з яких у звітному періоді надійшло </w:t>
      </w:r>
      <w:r w:rsidR="00965996" w:rsidRPr="00F435A1">
        <w:rPr>
          <w:rFonts w:ascii="Times New Roman" w:hAnsi="Times New Roman"/>
          <w:b/>
          <w:sz w:val="24"/>
          <w:szCs w:val="24"/>
          <w:lang w:val="uk-UA"/>
        </w:rPr>
        <w:t>9 368</w:t>
      </w:r>
      <w:r w:rsidR="00FD7F1A" w:rsidRPr="00F435A1">
        <w:rPr>
          <w:rFonts w:ascii="Times New Roman" w:hAnsi="Times New Roman"/>
          <w:sz w:val="24"/>
          <w:szCs w:val="24"/>
          <w:lang w:val="uk-UA"/>
        </w:rPr>
        <w:t xml:space="preserve"> (на </w:t>
      </w:r>
      <w:r w:rsidR="00B57479" w:rsidRPr="00F435A1">
        <w:rPr>
          <w:rFonts w:ascii="Times New Roman" w:hAnsi="Times New Roman"/>
          <w:b/>
          <w:sz w:val="24"/>
          <w:szCs w:val="24"/>
          <w:lang w:val="uk-UA"/>
        </w:rPr>
        <w:t>35,96</w:t>
      </w:r>
      <w:r w:rsidR="00FD7F1A" w:rsidRPr="00F435A1">
        <w:rPr>
          <w:rFonts w:ascii="Times New Roman" w:hAnsi="Times New Roman"/>
          <w:sz w:val="24"/>
          <w:szCs w:val="24"/>
          <w:lang w:val="uk-UA"/>
        </w:rPr>
        <w:t>% більше</w:t>
      </w:r>
      <w:r w:rsidR="00E563EB" w:rsidRPr="00F435A1">
        <w:rPr>
          <w:rFonts w:ascii="Times New Roman" w:hAnsi="Times New Roman"/>
          <w:sz w:val="24"/>
          <w:szCs w:val="24"/>
          <w:lang w:val="uk-UA"/>
        </w:rPr>
        <w:t>,</w:t>
      </w:r>
      <w:r w:rsidR="00FD7F1A" w:rsidRPr="00F435A1">
        <w:rPr>
          <w:rFonts w:ascii="Times New Roman" w:hAnsi="Times New Roman"/>
          <w:sz w:val="24"/>
          <w:szCs w:val="24"/>
          <w:lang w:val="uk-UA"/>
        </w:rPr>
        <w:t xml:space="preserve"> ніж у 201</w:t>
      </w:r>
      <w:r w:rsidR="00B57479" w:rsidRPr="00F435A1">
        <w:rPr>
          <w:rFonts w:ascii="Times New Roman" w:hAnsi="Times New Roman"/>
          <w:sz w:val="24"/>
          <w:szCs w:val="24"/>
          <w:lang w:val="uk-UA"/>
        </w:rPr>
        <w:t>8</w:t>
      </w:r>
      <w:r w:rsidR="00FD7F1A" w:rsidRPr="00F435A1">
        <w:rPr>
          <w:rFonts w:ascii="Times New Roman" w:hAnsi="Times New Roman"/>
          <w:sz w:val="24"/>
          <w:szCs w:val="24"/>
          <w:lang w:val="uk-UA"/>
        </w:rPr>
        <w:t xml:space="preserve"> році (</w:t>
      </w:r>
      <w:r w:rsidR="00965996" w:rsidRPr="00F435A1">
        <w:rPr>
          <w:rFonts w:ascii="Times New Roman" w:hAnsi="Times New Roman"/>
          <w:sz w:val="24"/>
          <w:szCs w:val="24"/>
          <w:lang w:val="uk-UA"/>
        </w:rPr>
        <w:t>6 890</w:t>
      </w:r>
      <w:r w:rsidR="00FD7F1A" w:rsidRPr="00F435A1">
        <w:rPr>
          <w:rFonts w:ascii="Times New Roman" w:hAnsi="Times New Roman"/>
          <w:sz w:val="24"/>
          <w:szCs w:val="24"/>
          <w:lang w:val="uk-UA"/>
        </w:rPr>
        <w:t>)</w:t>
      </w:r>
      <w:r w:rsidR="00B57479" w:rsidRPr="00F435A1">
        <w:rPr>
          <w:rFonts w:ascii="Times New Roman" w:hAnsi="Times New Roman"/>
          <w:sz w:val="24"/>
          <w:szCs w:val="24"/>
          <w:lang w:val="uk-UA"/>
        </w:rPr>
        <w:t>.</w:t>
      </w:r>
    </w:p>
    <w:p w:rsidR="000254B7" w:rsidRPr="00F435A1" w:rsidRDefault="00877749" w:rsidP="00F164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 xml:space="preserve">Розглянуто </w:t>
      </w:r>
      <w:r w:rsidR="00B57479" w:rsidRPr="00F435A1">
        <w:rPr>
          <w:rFonts w:ascii="Times New Roman" w:hAnsi="Times New Roman"/>
          <w:b/>
          <w:sz w:val="24"/>
          <w:szCs w:val="24"/>
          <w:lang w:val="uk-UA"/>
        </w:rPr>
        <w:t>9 006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справ та матеріалів, що на </w:t>
      </w:r>
      <w:r w:rsidR="00B57479" w:rsidRPr="00F435A1">
        <w:rPr>
          <w:rFonts w:ascii="Times New Roman" w:hAnsi="Times New Roman"/>
          <w:b/>
          <w:sz w:val="24"/>
          <w:szCs w:val="24"/>
          <w:lang w:val="uk-UA"/>
        </w:rPr>
        <w:t>35,5</w:t>
      </w:r>
      <w:r w:rsidRPr="00F435A1">
        <w:rPr>
          <w:rFonts w:ascii="Times New Roman" w:hAnsi="Times New Roman"/>
          <w:b/>
          <w:sz w:val="24"/>
          <w:szCs w:val="24"/>
          <w:lang w:val="uk-UA"/>
        </w:rPr>
        <w:t>%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більше, ніж за аналогічний період 201</w:t>
      </w:r>
      <w:r w:rsidR="000254B7" w:rsidRPr="00F435A1">
        <w:rPr>
          <w:rFonts w:ascii="Times New Roman" w:hAnsi="Times New Roman"/>
          <w:sz w:val="24"/>
          <w:szCs w:val="24"/>
          <w:lang w:val="uk-UA"/>
        </w:rPr>
        <w:t>8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року (</w:t>
      </w:r>
      <w:r w:rsidR="00B57479" w:rsidRPr="00F435A1">
        <w:rPr>
          <w:rFonts w:ascii="Times New Roman" w:hAnsi="Times New Roman"/>
          <w:sz w:val="24"/>
          <w:szCs w:val="24"/>
          <w:lang w:val="uk-UA"/>
        </w:rPr>
        <w:t>6648</w:t>
      </w:r>
      <w:r w:rsidR="00736004" w:rsidRPr="00F435A1">
        <w:rPr>
          <w:rFonts w:ascii="Times New Roman" w:hAnsi="Times New Roman"/>
          <w:sz w:val="24"/>
          <w:szCs w:val="24"/>
          <w:lang w:val="uk-UA"/>
        </w:rPr>
        <w:t>).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36004" w:rsidRPr="00F435A1" w:rsidRDefault="000254B7" w:rsidP="007360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В процентному співвідношенні</w:t>
      </w:r>
      <w:r w:rsidR="004719A7" w:rsidRPr="00F435A1">
        <w:rPr>
          <w:rFonts w:ascii="Times New Roman" w:hAnsi="Times New Roman"/>
          <w:sz w:val="24"/>
          <w:szCs w:val="24"/>
          <w:lang w:val="uk-UA"/>
        </w:rPr>
        <w:t xml:space="preserve"> показник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розглянутих </w:t>
      </w:r>
      <w:r w:rsidR="004B3AEE" w:rsidRPr="00F435A1">
        <w:rPr>
          <w:rFonts w:ascii="Times New Roman" w:hAnsi="Times New Roman"/>
          <w:sz w:val="24"/>
          <w:szCs w:val="24"/>
          <w:lang w:val="uk-UA"/>
        </w:rPr>
        <w:t>адміністративних</w:t>
      </w:r>
      <w:r w:rsidR="00856C20" w:rsidRPr="00F435A1">
        <w:rPr>
          <w:rFonts w:ascii="Times New Roman" w:hAnsi="Times New Roman"/>
          <w:sz w:val="24"/>
          <w:szCs w:val="24"/>
          <w:lang w:val="uk-UA"/>
        </w:rPr>
        <w:t xml:space="preserve"> справ та матеріалів </w:t>
      </w:r>
      <w:r w:rsidR="004B3AEE" w:rsidRPr="00F435A1">
        <w:rPr>
          <w:rFonts w:ascii="Times New Roman" w:hAnsi="Times New Roman"/>
          <w:sz w:val="24"/>
          <w:szCs w:val="24"/>
          <w:lang w:val="uk-UA"/>
        </w:rPr>
        <w:t xml:space="preserve">відносно </w:t>
      </w:r>
      <w:r w:rsidR="000E1DB7">
        <w:rPr>
          <w:rFonts w:ascii="Times New Roman" w:hAnsi="Times New Roman"/>
          <w:sz w:val="24"/>
          <w:szCs w:val="24"/>
          <w:lang w:val="uk-UA"/>
        </w:rPr>
        <w:t xml:space="preserve">показника </w:t>
      </w:r>
      <w:r w:rsidR="004B3AEE" w:rsidRPr="00F435A1">
        <w:rPr>
          <w:rFonts w:ascii="Times New Roman" w:hAnsi="Times New Roman"/>
          <w:sz w:val="24"/>
          <w:szCs w:val="24"/>
          <w:lang w:val="uk-UA"/>
        </w:rPr>
        <w:t xml:space="preserve">справ </w:t>
      </w:r>
      <w:r w:rsidR="004719A7" w:rsidRPr="00F435A1">
        <w:rPr>
          <w:rFonts w:ascii="Times New Roman" w:hAnsi="Times New Roman"/>
          <w:sz w:val="24"/>
          <w:szCs w:val="24"/>
          <w:lang w:val="uk-UA"/>
        </w:rPr>
        <w:t>та матеріалів</w:t>
      </w:r>
      <w:r w:rsidR="000E1DB7">
        <w:rPr>
          <w:rFonts w:ascii="Times New Roman" w:hAnsi="Times New Roman"/>
          <w:sz w:val="24"/>
          <w:szCs w:val="24"/>
          <w:lang w:val="uk-UA"/>
        </w:rPr>
        <w:t>,</w:t>
      </w:r>
      <w:r w:rsidR="004719A7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3AEE" w:rsidRPr="00F435A1">
        <w:rPr>
          <w:rFonts w:ascii="Times New Roman" w:hAnsi="Times New Roman"/>
          <w:sz w:val="24"/>
          <w:szCs w:val="24"/>
          <w:lang w:val="uk-UA"/>
        </w:rPr>
        <w:t>які перебували в провадженні суду</w:t>
      </w:r>
      <w:r w:rsidR="000E1DB7">
        <w:rPr>
          <w:rFonts w:ascii="Times New Roman" w:hAnsi="Times New Roman"/>
          <w:sz w:val="24"/>
          <w:szCs w:val="24"/>
          <w:lang w:val="uk-UA"/>
        </w:rPr>
        <w:t>,</w:t>
      </w:r>
      <w:r w:rsidR="004B3AEE" w:rsidRPr="00F435A1">
        <w:rPr>
          <w:rFonts w:ascii="Times New Roman" w:hAnsi="Times New Roman"/>
          <w:sz w:val="24"/>
          <w:szCs w:val="24"/>
          <w:lang w:val="uk-UA"/>
        </w:rPr>
        <w:t xml:space="preserve"> становить </w:t>
      </w:r>
      <w:r w:rsidR="00736004" w:rsidRPr="00F435A1">
        <w:rPr>
          <w:rFonts w:ascii="Times New Roman" w:hAnsi="Times New Roman"/>
          <w:b/>
          <w:sz w:val="24"/>
          <w:szCs w:val="24"/>
          <w:lang w:val="uk-UA"/>
        </w:rPr>
        <w:t>82,6%</w:t>
      </w:r>
      <w:r w:rsidR="00736004" w:rsidRPr="00F435A1">
        <w:rPr>
          <w:rFonts w:ascii="Times New Roman" w:hAnsi="Times New Roman"/>
          <w:sz w:val="24"/>
          <w:szCs w:val="24"/>
          <w:lang w:val="uk-UA"/>
        </w:rPr>
        <w:t xml:space="preserve"> (показник 2018 року </w:t>
      </w:r>
      <w:r w:rsidR="00736004" w:rsidRPr="00F435A1">
        <w:rPr>
          <w:rFonts w:ascii="Times New Roman" w:hAnsi="Times New Roman"/>
          <w:b/>
          <w:sz w:val="24"/>
          <w:szCs w:val="24"/>
          <w:lang w:val="uk-UA"/>
        </w:rPr>
        <w:t>81,4</w:t>
      </w:r>
      <w:r w:rsidR="00736004" w:rsidRPr="00F435A1">
        <w:rPr>
          <w:rFonts w:ascii="Times New Roman" w:hAnsi="Times New Roman"/>
          <w:sz w:val="24"/>
          <w:szCs w:val="24"/>
          <w:lang w:val="uk-UA"/>
        </w:rPr>
        <w:t>%).</w:t>
      </w:r>
    </w:p>
    <w:p w:rsidR="0006151A" w:rsidRPr="00F435A1" w:rsidRDefault="00877749" w:rsidP="008777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 xml:space="preserve">Залишок не розглянутих справ і матеріалів на кінець звітного періоду становить </w:t>
      </w:r>
      <w:r w:rsidR="004719A7" w:rsidRPr="00F435A1">
        <w:rPr>
          <w:rFonts w:ascii="Times New Roman" w:hAnsi="Times New Roman"/>
          <w:sz w:val="24"/>
          <w:szCs w:val="24"/>
          <w:lang w:val="uk-UA"/>
        </w:rPr>
        <w:t>1892</w:t>
      </w:r>
      <w:r w:rsidR="0006151A" w:rsidRPr="00F435A1">
        <w:rPr>
          <w:rFonts w:ascii="Times New Roman" w:hAnsi="Times New Roman"/>
          <w:sz w:val="24"/>
          <w:szCs w:val="24"/>
          <w:lang w:val="uk-UA"/>
        </w:rPr>
        <w:t xml:space="preserve"> справи та матеріал</w:t>
      </w:r>
      <w:r w:rsidR="00BA34A5">
        <w:rPr>
          <w:rFonts w:ascii="Times New Roman" w:hAnsi="Times New Roman"/>
          <w:sz w:val="24"/>
          <w:szCs w:val="24"/>
          <w:lang w:val="uk-UA"/>
        </w:rPr>
        <w:t>и</w:t>
      </w:r>
      <w:r w:rsidR="0006151A" w:rsidRPr="00F435A1">
        <w:rPr>
          <w:rFonts w:ascii="Times New Roman" w:hAnsi="Times New Roman"/>
          <w:sz w:val="24"/>
          <w:szCs w:val="24"/>
          <w:lang w:val="uk-UA"/>
        </w:rPr>
        <w:t>.</w:t>
      </w:r>
    </w:p>
    <w:p w:rsidR="00877749" w:rsidRPr="00F435A1" w:rsidRDefault="00877749" w:rsidP="008777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Іншим показником, за результатами аналізу якого можна зробити висновок про ефективність роботи суду, є відсоток розгляду справ. Цей показник є одним з основних показників, що використовується в країнах-членах Ради Європи, а також США та в країнах-членах Міжнародного консорціуму за досконалістю суду. П</w:t>
      </w:r>
      <w:r w:rsidRPr="00F435A1">
        <w:rPr>
          <w:rFonts w:ascii="Times New Roman" w:hAnsi="Times New Roman"/>
          <w:sz w:val="24"/>
          <w:szCs w:val="24"/>
          <w:lang w:val="uk-UA" w:eastAsia="uk-UA"/>
        </w:rPr>
        <w:t>оказник «Відсоток розгляду» запропоновано використовувати як один із доцільних і об’єктивних показників, який дає можливість оцінити наскільки успішно суд працює над розглядом справ.</w:t>
      </w:r>
    </w:p>
    <w:p w:rsidR="00877749" w:rsidRPr="00F435A1" w:rsidRDefault="00877749" w:rsidP="008777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F435A1">
        <w:rPr>
          <w:rFonts w:ascii="Times New Roman" w:hAnsi="Times New Roman"/>
          <w:sz w:val="24"/>
          <w:szCs w:val="24"/>
          <w:lang w:val="uk-UA" w:eastAsia="uk-UA"/>
        </w:rPr>
        <w:t>За даними Європейської комісії з ефективності правосуддя, відсоток розгляду справ у 84% і нижче є тривожним сигналом, 85–95% – насторожуючим, 96–102% – нейтральний показник, 103% і більше – передова практика. Рекомендованим стандартом цього показника є рівень 95%–105%.</w:t>
      </w:r>
    </w:p>
    <w:p w:rsidR="00877749" w:rsidRPr="00F435A1" w:rsidRDefault="00877749" w:rsidP="001553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 xml:space="preserve">Згідно з даними звіту «Базові показники роботи суду» </w:t>
      </w:r>
      <w:r w:rsidRPr="00F435A1">
        <w:rPr>
          <w:rFonts w:ascii="Times New Roman" w:hAnsi="Times New Roman"/>
          <w:sz w:val="24"/>
          <w:szCs w:val="24"/>
          <w:lang w:val="uk-UA" w:eastAsia="uk-UA"/>
        </w:rPr>
        <w:t>в 201</w:t>
      </w:r>
      <w:r w:rsidR="000E1DB7" w:rsidRPr="004D1C12">
        <w:rPr>
          <w:rFonts w:ascii="Times New Roman" w:hAnsi="Times New Roman"/>
          <w:sz w:val="24"/>
          <w:szCs w:val="24"/>
          <w:lang w:val="uk-UA" w:eastAsia="uk-UA"/>
        </w:rPr>
        <w:t>9</w:t>
      </w:r>
      <w:r w:rsidRPr="00F435A1">
        <w:rPr>
          <w:rFonts w:ascii="Times New Roman" w:hAnsi="Times New Roman"/>
          <w:sz w:val="24"/>
          <w:szCs w:val="24"/>
          <w:lang w:val="uk-UA" w:eastAsia="uk-UA"/>
        </w:rPr>
        <w:t xml:space="preserve"> ро</w:t>
      </w:r>
      <w:r w:rsidR="00EB6E09" w:rsidRPr="00F435A1">
        <w:rPr>
          <w:rFonts w:ascii="Times New Roman" w:hAnsi="Times New Roman"/>
          <w:sz w:val="24"/>
          <w:szCs w:val="24"/>
          <w:lang w:val="uk-UA" w:eastAsia="uk-UA"/>
        </w:rPr>
        <w:t>ці</w:t>
      </w:r>
      <w:r w:rsidRPr="00F435A1">
        <w:rPr>
          <w:rFonts w:ascii="Times New Roman" w:hAnsi="Times New Roman"/>
          <w:sz w:val="24"/>
          <w:szCs w:val="24"/>
          <w:lang w:val="uk-UA" w:eastAsia="uk-UA"/>
        </w:rPr>
        <w:t xml:space="preserve"> відсоток розгляду справ складає – </w:t>
      </w:r>
      <w:r w:rsidR="00EB6E09" w:rsidRPr="00F435A1">
        <w:rPr>
          <w:rFonts w:ascii="Times New Roman" w:hAnsi="Times New Roman"/>
          <w:b/>
          <w:sz w:val="24"/>
          <w:szCs w:val="24"/>
          <w:lang w:val="uk-UA" w:eastAsia="uk-UA"/>
        </w:rPr>
        <w:t>9</w:t>
      </w:r>
      <w:r w:rsidR="00B34AA6" w:rsidRPr="00F435A1">
        <w:rPr>
          <w:rFonts w:ascii="Times New Roman" w:hAnsi="Times New Roman"/>
          <w:b/>
          <w:sz w:val="24"/>
          <w:szCs w:val="24"/>
          <w:lang w:val="uk-UA" w:eastAsia="uk-UA"/>
        </w:rPr>
        <w:t>6</w:t>
      </w:r>
      <w:r w:rsidR="00EB6E09" w:rsidRPr="00F435A1">
        <w:rPr>
          <w:rFonts w:ascii="Times New Roman" w:hAnsi="Times New Roman"/>
          <w:b/>
          <w:sz w:val="24"/>
          <w:szCs w:val="24"/>
          <w:lang w:val="uk-UA" w:eastAsia="uk-UA"/>
        </w:rPr>
        <w:t>,</w:t>
      </w:r>
      <w:r w:rsidR="00473287" w:rsidRPr="00F435A1">
        <w:rPr>
          <w:rFonts w:ascii="Times New Roman" w:hAnsi="Times New Roman"/>
          <w:b/>
          <w:sz w:val="24"/>
          <w:szCs w:val="24"/>
          <w:lang w:val="uk-UA" w:eastAsia="uk-UA"/>
        </w:rPr>
        <w:t>1</w:t>
      </w:r>
      <w:r w:rsidRPr="00F435A1">
        <w:rPr>
          <w:rFonts w:ascii="Times New Roman" w:hAnsi="Times New Roman"/>
          <w:b/>
          <w:sz w:val="24"/>
          <w:szCs w:val="24"/>
          <w:lang w:val="uk-UA" w:eastAsia="uk-UA"/>
        </w:rPr>
        <w:t>%,</w:t>
      </w:r>
      <w:r w:rsidRPr="00F435A1">
        <w:rPr>
          <w:rFonts w:ascii="Times New Roman" w:hAnsi="Times New Roman"/>
          <w:sz w:val="24"/>
          <w:szCs w:val="24"/>
          <w:lang w:val="uk-UA" w:eastAsia="uk-UA"/>
        </w:rPr>
        <w:t xml:space="preserve"> що згідно з даними Європейської комісії з ефективності правосуддя є </w:t>
      </w:r>
      <w:r w:rsidR="00CC7E3F" w:rsidRPr="00F435A1">
        <w:rPr>
          <w:rFonts w:ascii="Times New Roman" w:hAnsi="Times New Roman"/>
          <w:sz w:val="24"/>
          <w:szCs w:val="24"/>
          <w:lang w:val="uk-UA" w:eastAsia="uk-UA"/>
        </w:rPr>
        <w:t>нейтральним (рекомендованим) показником</w:t>
      </w:r>
      <w:r w:rsidRPr="00F435A1">
        <w:rPr>
          <w:rFonts w:ascii="Times New Roman" w:hAnsi="Times New Roman"/>
          <w:sz w:val="24"/>
          <w:szCs w:val="24"/>
          <w:lang w:val="uk-UA" w:eastAsia="uk-UA"/>
        </w:rPr>
        <w:t xml:space="preserve">, та свідчить про ефективність </w:t>
      </w:r>
      <w:r w:rsidRPr="00F435A1">
        <w:rPr>
          <w:rFonts w:ascii="Times New Roman" w:hAnsi="Times New Roman"/>
          <w:sz w:val="24"/>
          <w:szCs w:val="24"/>
          <w:lang w:val="uk-UA" w:eastAsia="uk-UA"/>
        </w:rPr>
        <w:lastRenderedPageBreak/>
        <w:t xml:space="preserve">організації роботи суду. </w:t>
      </w:r>
      <w:r w:rsidR="00B35D5C" w:rsidRPr="00F435A1">
        <w:rPr>
          <w:rFonts w:ascii="Times New Roman" w:hAnsi="Times New Roman"/>
          <w:sz w:val="24"/>
          <w:szCs w:val="24"/>
          <w:lang w:val="uk-UA" w:eastAsia="uk-UA"/>
        </w:rPr>
        <w:t xml:space="preserve">Даний показник 2018 </w:t>
      </w:r>
      <w:r w:rsidR="008112D0" w:rsidRPr="00F435A1">
        <w:rPr>
          <w:rFonts w:ascii="Times New Roman" w:hAnsi="Times New Roman"/>
          <w:sz w:val="24"/>
          <w:szCs w:val="24"/>
          <w:lang w:val="uk-UA" w:eastAsia="uk-UA"/>
        </w:rPr>
        <w:t>року також був нейтральним (рекомендованим) показником</w:t>
      </w:r>
      <w:r w:rsidR="008112D0" w:rsidRPr="00F435A1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0E1DB7">
        <w:rPr>
          <w:rFonts w:ascii="Times New Roman" w:hAnsi="Times New Roman"/>
          <w:b/>
          <w:sz w:val="24"/>
          <w:szCs w:val="24"/>
          <w:lang w:val="uk-UA" w:eastAsia="uk-UA"/>
        </w:rPr>
        <w:t>(</w:t>
      </w:r>
      <w:r w:rsidR="00B35D5C" w:rsidRPr="00F435A1">
        <w:rPr>
          <w:rFonts w:ascii="Times New Roman" w:hAnsi="Times New Roman"/>
          <w:b/>
          <w:sz w:val="24"/>
          <w:szCs w:val="24"/>
          <w:lang w:val="uk-UA" w:eastAsia="uk-UA"/>
        </w:rPr>
        <w:t>96,5%</w:t>
      </w:r>
      <w:r w:rsidR="000E1DB7">
        <w:rPr>
          <w:rFonts w:ascii="Times New Roman" w:hAnsi="Times New Roman"/>
          <w:b/>
          <w:sz w:val="24"/>
          <w:szCs w:val="24"/>
          <w:lang w:val="uk-UA" w:eastAsia="uk-UA"/>
        </w:rPr>
        <w:t>)</w:t>
      </w:r>
      <w:r w:rsidR="008112D0" w:rsidRPr="00F435A1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1553C8" w:rsidRPr="00F435A1" w:rsidRDefault="001553C8" w:rsidP="001553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6A40" w:rsidRPr="00F435A1" w:rsidRDefault="008E6A40" w:rsidP="008E6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b/>
          <w:sz w:val="24"/>
          <w:szCs w:val="24"/>
          <w:lang w:val="uk-UA"/>
        </w:rPr>
        <w:t>Розгляд позовних заяв</w:t>
      </w:r>
    </w:p>
    <w:p w:rsidR="00C15B02" w:rsidRPr="00F435A1" w:rsidRDefault="00C15B02" w:rsidP="008E6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7974" w:rsidRPr="00F435A1" w:rsidRDefault="00527974" w:rsidP="005279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За даними звіту судів першої інстанції про розгляд справ у порядку адміністративного судочинства за 201</w:t>
      </w:r>
      <w:r w:rsidR="000E1DB7" w:rsidRPr="004D1C12">
        <w:rPr>
          <w:rFonts w:ascii="Times New Roman" w:hAnsi="Times New Roman"/>
          <w:sz w:val="24"/>
          <w:szCs w:val="24"/>
          <w:lang w:val="uk-UA"/>
        </w:rPr>
        <w:t>9</w:t>
      </w:r>
      <w:r w:rsidR="00B76027" w:rsidRPr="00F435A1">
        <w:rPr>
          <w:rFonts w:ascii="Times New Roman" w:hAnsi="Times New Roman"/>
          <w:sz w:val="24"/>
          <w:szCs w:val="24"/>
          <w:lang w:val="uk-UA"/>
        </w:rPr>
        <w:t xml:space="preserve"> рік (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форми № </w:t>
      </w:r>
      <w:r w:rsidR="00090314" w:rsidRPr="00F435A1">
        <w:rPr>
          <w:rFonts w:ascii="Times New Roman" w:hAnsi="Times New Roman"/>
          <w:sz w:val="24"/>
          <w:szCs w:val="24"/>
          <w:lang w:val="uk-UA"/>
        </w:rPr>
        <w:t>1</w:t>
      </w:r>
      <w:r w:rsidRPr="00F435A1">
        <w:rPr>
          <w:rFonts w:ascii="Times New Roman" w:hAnsi="Times New Roman"/>
          <w:sz w:val="24"/>
          <w:szCs w:val="24"/>
          <w:lang w:val="uk-UA"/>
        </w:rPr>
        <w:t>-</w:t>
      </w:r>
      <w:r w:rsidR="00090314" w:rsidRPr="00F435A1">
        <w:rPr>
          <w:rFonts w:ascii="Times New Roman" w:hAnsi="Times New Roman"/>
          <w:sz w:val="24"/>
          <w:szCs w:val="24"/>
          <w:lang w:val="uk-UA"/>
        </w:rPr>
        <w:t>а</w:t>
      </w:r>
      <w:r w:rsidR="00B76027" w:rsidRPr="00F435A1">
        <w:rPr>
          <w:rFonts w:ascii="Times New Roman" w:hAnsi="Times New Roman"/>
          <w:sz w:val="24"/>
          <w:szCs w:val="24"/>
          <w:lang w:val="uk-UA"/>
        </w:rPr>
        <w:t>)</w:t>
      </w:r>
      <w:r w:rsidRPr="00F435A1">
        <w:rPr>
          <w:rFonts w:ascii="Times New Roman" w:hAnsi="Times New Roman"/>
          <w:sz w:val="24"/>
          <w:szCs w:val="24"/>
          <w:lang w:val="uk-UA"/>
        </w:rPr>
        <w:t>, у звітному періоді на розгляді Запорізького окружного адміністративного суду перебувал</w:t>
      </w:r>
      <w:r w:rsidR="00C15B02" w:rsidRPr="00F435A1">
        <w:rPr>
          <w:rFonts w:ascii="Times New Roman" w:hAnsi="Times New Roman"/>
          <w:sz w:val="24"/>
          <w:szCs w:val="24"/>
          <w:lang w:val="uk-UA"/>
        </w:rPr>
        <w:t>о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F3E51" w:rsidRPr="00F435A1">
        <w:rPr>
          <w:rFonts w:ascii="Times New Roman" w:hAnsi="Times New Roman"/>
          <w:b/>
          <w:sz w:val="24"/>
          <w:szCs w:val="24"/>
          <w:lang w:val="uk-UA"/>
        </w:rPr>
        <w:t>6 899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позовних заяв</w:t>
      </w:r>
      <w:r w:rsidR="00D7786A" w:rsidRPr="00F435A1">
        <w:rPr>
          <w:rFonts w:ascii="Times New Roman" w:hAnsi="Times New Roman"/>
          <w:sz w:val="24"/>
          <w:szCs w:val="24"/>
          <w:lang w:val="uk-UA"/>
        </w:rPr>
        <w:t xml:space="preserve"> (на </w:t>
      </w:r>
      <w:r w:rsidR="000F1FC9" w:rsidRPr="00F435A1">
        <w:rPr>
          <w:rFonts w:ascii="Times New Roman" w:hAnsi="Times New Roman"/>
          <w:b/>
          <w:sz w:val="24"/>
          <w:szCs w:val="24"/>
          <w:lang w:val="uk-UA"/>
        </w:rPr>
        <w:t>15</w:t>
      </w:r>
      <w:r w:rsidR="00D7786A" w:rsidRPr="00F435A1">
        <w:rPr>
          <w:rFonts w:ascii="Times New Roman" w:hAnsi="Times New Roman"/>
          <w:b/>
          <w:sz w:val="24"/>
          <w:szCs w:val="24"/>
          <w:lang w:val="uk-UA"/>
        </w:rPr>
        <w:t>,4%</w:t>
      </w:r>
      <w:r w:rsidR="00D7786A" w:rsidRPr="00F435A1">
        <w:rPr>
          <w:rFonts w:ascii="Times New Roman" w:hAnsi="Times New Roman"/>
          <w:sz w:val="24"/>
          <w:szCs w:val="24"/>
          <w:lang w:val="uk-UA"/>
        </w:rPr>
        <w:t xml:space="preserve"> більше, ніж у 201</w:t>
      </w:r>
      <w:r w:rsidR="000F1FC9" w:rsidRPr="00F435A1">
        <w:rPr>
          <w:rFonts w:ascii="Times New Roman" w:hAnsi="Times New Roman"/>
          <w:sz w:val="24"/>
          <w:szCs w:val="24"/>
          <w:lang w:val="uk-UA"/>
        </w:rPr>
        <w:t>8</w:t>
      </w:r>
      <w:r w:rsidR="00D7786A" w:rsidRPr="00F435A1">
        <w:rPr>
          <w:rFonts w:ascii="Times New Roman" w:hAnsi="Times New Roman"/>
          <w:sz w:val="24"/>
          <w:szCs w:val="24"/>
          <w:lang w:val="uk-UA"/>
        </w:rPr>
        <w:t xml:space="preserve"> році </w:t>
      </w:r>
      <w:r w:rsidR="00700C45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0F1FC9" w:rsidRPr="00F435A1">
        <w:rPr>
          <w:rFonts w:ascii="Times New Roman" w:hAnsi="Times New Roman"/>
          <w:sz w:val="24"/>
          <w:szCs w:val="24"/>
          <w:lang w:val="uk-UA"/>
        </w:rPr>
        <w:t>5976</w:t>
      </w:r>
      <w:r w:rsidR="00D7786A" w:rsidRPr="00F435A1">
        <w:rPr>
          <w:rFonts w:ascii="Times New Roman" w:hAnsi="Times New Roman"/>
          <w:sz w:val="24"/>
          <w:szCs w:val="24"/>
          <w:lang w:val="uk-UA"/>
        </w:rPr>
        <w:t>),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з яких у звітному періоді надійшло </w:t>
      </w:r>
      <w:r w:rsidR="009F3E51" w:rsidRPr="00F435A1">
        <w:rPr>
          <w:rFonts w:ascii="Times New Roman" w:hAnsi="Times New Roman"/>
          <w:b/>
          <w:sz w:val="24"/>
          <w:szCs w:val="24"/>
          <w:lang w:val="uk-UA"/>
        </w:rPr>
        <w:t>6584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заяв</w:t>
      </w:r>
      <w:r w:rsidR="009F3E51" w:rsidRPr="00F435A1">
        <w:rPr>
          <w:rFonts w:ascii="Times New Roman" w:hAnsi="Times New Roman"/>
          <w:sz w:val="24"/>
          <w:szCs w:val="24"/>
          <w:lang w:val="uk-UA"/>
        </w:rPr>
        <w:t>и</w:t>
      </w:r>
      <w:r w:rsidR="00991385" w:rsidRPr="00F435A1">
        <w:rPr>
          <w:rFonts w:ascii="Times New Roman" w:hAnsi="Times New Roman"/>
          <w:sz w:val="24"/>
          <w:szCs w:val="24"/>
          <w:lang w:val="uk-UA"/>
        </w:rPr>
        <w:t>.</w:t>
      </w:r>
    </w:p>
    <w:p w:rsidR="00E84E17" w:rsidRPr="00F435A1" w:rsidRDefault="003D79FC" w:rsidP="00E509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.</w:t>
      </w:r>
      <w:r w:rsidR="00513A40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2EB2" w:rsidRPr="00F435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61487" cy="1805504"/>
            <wp:effectExtent l="0" t="0" r="0" b="0"/>
            <wp:docPr id="137" name="Объект 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7DA5" w:rsidRPr="00F435A1" w:rsidRDefault="007E7DA5" w:rsidP="008F2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20DB" w:rsidRPr="00F435A1" w:rsidRDefault="00D50262" w:rsidP="008F20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 xml:space="preserve">Кількість позовних заяв, що </w:t>
      </w:r>
      <w:r w:rsidR="00831B4B" w:rsidRPr="00F435A1">
        <w:rPr>
          <w:rFonts w:ascii="Times New Roman" w:hAnsi="Times New Roman"/>
          <w:sz w:val="24"/>
          <w:szCs w:val="24"/>
          <w:lang w:val="uk-UA"/>
        </w:rPr>
        <w:t>надійшли на розгляд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суду у звітному періоді, є </w:t>
      </w:r>
      <w:r w:rsidR="005E1D86" w:rsidRPr="00F435A1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DC464F" w:rsidRPr="00F435A1">
        <w:rPr>
          <w:rFonts w:ascii="Times New Roman" w:hAnsi="Times New Roman"/>
          <w:b/>
          <w:sz w:val="24"/>
          <w:szCs w:val="24"/>
          <w:lang w:val="uk-UA"/>
        </w:rPr>
        <w:t>16,5</w:t>
      </w:r>
      <w:r w:rsidRPr="00F435A1">
        <w:rPr>
          <w:rFonts w:ascii="Times New Roman" w:hAnsi="Times New Roman"/>
          <w:b/>
          <w:sz w:val="24"/>
          <w:szCs w:val="24"/>
          <w:lang w:val="uk-UA"/>
        </w:rPr>
        <w:t>%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D6178" w:rsidRPr="00F435A1">
        <w:rPr>
          <w:rFonts w:ascii="Times New Roman" w:hAnsi="Times New Roman"/>
          <w:sz w:val="24"/>
          <w:szCs w:val="24"/>
          <w:lang w:val="uk-UA"/>
        </w:rPr>
        <w:t>більшою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, ніж у </w:t>
      </w:r>
      <w:r w:rsidR="00CB0111" w:rsidRPr="00F435A1">
        <w:rPr>
          <w:rFonts w:ascii="Times New Roman" w:hAnsi="Times New Roman"/>
          <w:sz w:val="24"/>
          <w:szCs w:val="24"/>
          <w:lang w:val="uk-UA"/>
        </w:rPr>
        <w:t>201</w:t>
      </w:r>
      <w:r w:rsidR="009F3E51" w:rsidRPr="00F435A1">
        <w:rPr>
          <w:rFonts w:ascii="Times New Roman" w:hAnsi="Times New Roman"/>
          <w:sz w:val="24"/>
          <w:szCs w:val="24"/>
          <w:lang w:val="uk-UA"/>
        </w:rPr>
        <w:t>8</w:t>
      </w:r>
      <w:r w:rsidR="00CB0111" w:rsidRPr="00F435A1">
        <w:rPr>
          <w:rFonts w:ascii="Times New Roman" w:hAnsi="Times New Roman"/>
          <w:sz w:val="24"/>
          <w:szCs w:val="24"/>
          <w:lang w:val="uk-UA"/>
        </w:rPr>
        <w:t xml:space="preserve"> році</w:t>
      </w:r>
      <w:r w:rsidR="00090314" w:rsidRPr="00F435A1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9F3E51" w:rsidRPr="00F435A1">
        <w:rPr>
          <w:rFonts w:ascii="Times New Roman" w:hAnsi="Times New Roman"/>
          <w:sz w:val="24"/>
          <w:szCs w:val="24"/>
          <w:lang w:val="uk-UA"/>
        </w:rPr>
        <w:t>5649</w:t>
      </w:r>
      <w:r w:rsidR="00090314" w:rsidRPr="00F435A1">
        <w:rPr>
          <w:rFonts w:ascii="Times New Roman" w:hAnsi="Times New Roman"/>
          <w:sz w:val="24"/>
          <w:szCs w:val="24"/>
          <w:lang w:val="uk-UA"/>
        </w:rPr>
        <w:t>)</w:t>
      </w:r>
      <w:r w:rsidR="00AD6178" w:rsidRPr="00F435A1">
        <w:rPr>
          <w:rFonts w:ascii="Times New Roman" w:hAnsi="Times New Roman"/>
          <w:sz w:val="24"/>
          <w:szCs w:val="24"/>
          <w:lang w:val="uk-UA"/>
        </w:rPr>
        <w:t>.</w:t>
      </w:r>
    </w:p>
    <w:p w:rsidR="00B859D0" w:rsidRPr="00F435A1" w:rsidRDefault="00B859D0" w:rsidP="00B859D0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859D0" w:rsidRPr="00F435A1" w:rsidRDefault="00B859D0" w:rsidP="00B859D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У таблиці № 1 наведені показники розгляду позовних заяв суддівським корпусом у 201</w:t>
      </w:r>
      <w:r w:rsidR="00C56D71" w:rsidRPr="00F435A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9</w:t>
      </w:r>
      <w:r w:rsidRPr="00F435A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році. </w:t>
      </w:r>
    </w:p>
    <w:p w:rsidR="007374CA" w:rsidRPr="00F435A1" w:rsidRDefault="007374CA" w:rsidP="007374CA">
      <w:pPr>
        <w:shd w:val="clear" w:color="auto" w:fill="FFFFFF"/>
        <w:spacing w:after="0" w:line="202" w:lineRule="atLeas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Таблиця № 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7384"/>
        <w:gridCol w:w="1377"/>
      </w:tblGrid>
      <w:tr w:rsidR="007374CA" w:rsidRPr="00F435A1" w:rsidTr="007374CA">
        <w:trPr>
          <w:cantSplit/>
          <w:trHeight w:val="579"/>
          <w:jc w:val="center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3B49F2">
            <w:pPr>
              <w:spacing w:before="100" w:beforeAutospacing="1"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7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3B49F2">
            <w:pPr>
              <w:spacing w:before="100" w:beforeAutospacing="1"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3B49F2">
            <w:pPr>
              <w:spacing w:before="100" w:beforeAutospacing="1"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</w:tr>
      <w:tr w:rsidR="007374CA" w:rsidRPr="00F435A1" w:rsidTr="009122BF">
        <w:trPr>
          <w:cantSplit/>
          <w:trHeight w:val="491"/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3B49F2">
            <w:pPr>
              <w:spacing w:before="100" w:beforeAutospacing="1" w:after="0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3B49F2">
            <w:pPr>
              <w:spacing w:before="100" w:beforeAutospacing="1" w:after="0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Перебувало на розгляді в адміністративному суді позовних заяв у звітному періоді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8B04B7" w:rsidP="003B49F2">
            <w:pPr>
              <w:spacing w:before="100" w:beforeAutospacing="1"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6899</w:t>
            </w:r>
          </w:p>
        </w:tc>
      </w:tr>
      <w:tr w:rsidR="007374CA" w:rsidRPr="00F435A1" w:rsidTr="007374CA">
        <w:trPr>
          <w:cantSplit/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AB63D9">
            <w:pPr>
              <w:spacing w:before="100" w:beforeAutospacing="1" w:after="0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="00AB63D9"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3B49F2">
            <w:pPr>
              <w:spacing w:before="100" w:beforeAutospacing="1" w:after="0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розглянуті позовні заяви (всього)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8B04B7" w:rsidP="003B49F2">
            <w:pPr>
              <w:spacing w:before="100" w:beforeAutospacing="1" w:after="0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6593</w:t>
            </w:r>
          </w:p>
        </w:tc>
      </w:tr>
      <w:tr w:rsidR="007374CA" w:rsidRPr="00F435A1" w:rsidTr="009122BF">
        <w:trPr>
          <w:cantSplit/>
          <w:trHeight w:val="350"/>
          <w:jc w:val="center"/>
        </w:trPr>
        <w:tc>
          <w:tcPr>
            <w:tcW w:w="95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3B49F2">
            <w:pPr>
              <w:spacing w:before="100" w:beforeAutospacing="1" w:after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 тому числі:</w:t>
            </w:r>
          </w:p>
        </w:tc>
      </w:tr>
      <w:tr w:rsidR="007374CA" w:rsidRPr="00F435A1" w:rsidTr="007374CA">
        <w:trPr>
          <w:cantSplit/>
          <w:trHeight w:val="401"/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AB63D9">
            <w:pPr>
              <w:spacing w:before="100" w:beforeAutospacing="1" w:after="0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="00AB63D9"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.1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3B49F2">
            <w:pPr>
              <w:spacing w:before="100" w:beforeAutospacing="1" w:after="0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позовні заяви, повернуті позивачам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0C7BDE" w:rsidP="003B49F2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873</w:t>
            </w:r>
          </w:p>
        </w:tc>
      </w:tr>
      <w:tr w:rsidR="007374CA" w:rsidRPr="00F435A1" w:rsidTr="009122BF">
        <w:trPr>
          <w:cantSplit/>
          <w:trHeight w:val="263"/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A" w:rsidRPr="00F435A1" w:rsidRDefault="007374CA" w:rsidP="00AB63D9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="00AB63D9"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.2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A" w:rsidRPr="00F435A1" w:rsidRDefault="007374CA" w:rsidP="003B49F2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позовні заяви направлені за підсудність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4CA" w:rsidRPr="00F435A1" w:rsidRDefault="00681A83" w:rsidP="003B49F2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</w:tr>
      <w:tr w:rsidR="007374CA" w:rsidRPr="00F435A1" w:rsidTr="007374CA">
        <w:trPr>
          <w:cantSplit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AB63D9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1.</w:t>
            </w:r>
            <w:r w:rsidR="00AB63D9"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.3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3B49F2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позови, щодо яких винесено рішення про відмову у відкритті провадження у справі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0C7BDE" w:rsidP="003B49F2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</w:tr>
      <w:tr w:rsidR="007374CA" w:rsidRPr="00F435A1" w:rsidTr="009122BF">
        <w:trPr>
          <w:cantSplit/>
          <w:trHeight w:val="3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4CA" w:rsidRPr="00F435A1" w:rsidRDefault="007374CA" w:rsidP="003B49F2">
            <w:pPr>
              <w:spacing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3B49F2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залишено без розгляду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0C7BDE" w:rsidP="003B49F2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7374CA" w:rsidRPr="00F435A1" w:rsidTr="009122BF">
        <w:trPr>
          <w:cantSplit/>
          <w:trHeight w:val="409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AB63D9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="00AB63D9"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.4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3B49F2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позови, щодо яких вирішено питання про відкриття провадження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681A83" w:rsidP="003B49F2">
            <w:pPr>
              <w:spacing w:before="100" w:beforeAutospacing="1" w:after="0"/>
              <w:jc w:val="center"/>
              <w:rPr>
                <w:rFonts w:ascii="Tahoma" w:hAnsi="Tahoma" w:cs="Tahoma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5546</w:t>
            </w:r>
          </w:p>
        </w:tc>
      </w:tr>
      <w:tr w:rsidR="007374CA" w:rsidRPr="00F435A1" w:rsidTr="007374CA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AB63D9" w:rsidP="00AB63D9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1.3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3B49F2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позовні заяви, щодо яких не вирішено питання про відкриття провадження у справі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681A83" w:rsidP="003B49F2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306</w:t>
            </w:r>
          </w:p>
        </w:tc>
      </w:tr>
      <w:tr w:rsidR="007374CA" w:rsidRPr="00F435A1" w:rsidTr="007374CA">
        <w:trPr>
          <w:cantSplit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3B49F2">
            <w:pPr>
              <w:spacing w:before="100" w:beforeAutospacing="1" w:after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 тому числі:</w:t>
            </w:r>
          </w:p>
        </w:tc>
      </w:tr>
      <w:tr w:rsidR="007374CA" w:rsidRPr="00F435A1" w:rsidTr="007374CA">
        <w:trPr>
          <w:cantSplit/>
          <w:jc w:val="center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AB63D9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="00AB63D9"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.1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7374CA" w:rsidP="003B49F2">
            <w:pPr>
              <w:spacing w:before="100" w:beforeAutospacing="1" w:after="0"/>
              <w:rPr>
                <w:rFonts w:ascii="Tahoma" w:hAnsi="Tahoma" w:cs="Tahoma"/>
                <w:color w:val="000000"/>
                <w:sz w:val="14"/>
                <w:szCs w:val="1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залишені без руху з наданням строку для усунення недоліків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4CA" w:rsidRPr="00F435A1" w:rsidRDefault="00681A83" w:rsidP="0054075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  <w:r w:rsidR="0054075B" w:rsidRPr="00F435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</w:tbl>
    <w:p w:rsidR="00997969" w:rsidRPr="00F435A1" w:rsidRDefault="00997969" w:rsidP="00997969">
      <w:pPr>
        <w:spacing w:after="0" w:line="240" w:lineRule="auto"/>
        <w:jc w:val="center"/>
        <w:rPr>
          <w:b/>
          <w:bCs/>
          <w:sz w:val="24"/>
          <w:szCs w:val="24"/>
          <w:lang w:val="uk-UA"/>
        </w:rPr>
      </w:pPr>
    </w:p>
    <w:p w:rsidR="00700C45" w:rsidRDefault="00B8621D" w:rsidP="00B862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 xml:space="preserve">На підставі статистичних даних щодо навантаження на суддю Запорізького окружного адміністративного суду були проведені розрахунки середньомісячного надходження </w:t>
      </w:r>
      <w:r w:rsidR="005E1D86" w:rsidRPr="00F435A1">
        <w:rPr>
          <w:rFonts w:ascii="Times New Roman" w:hAnsi="Times New Roman"/>
          <w:sz w:val="24"/>
          <w:szCs w:val="24"/>
          <w:lang w:val="uk-UA"/>
        </w:rPr>
        <w:t>справ та матеріалів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на розгляд судді.</w:t>
      </w:r>
    </w:p>
    <w:p w:rsidR="00DF64E5" w:rsidRPr="00F435A1" w:rsidRDefault="00454AF0" w:rsidP="00B862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Враховуючи чисельність</w:t>
      </w:r>
      <w:r w:rsidR="00B8621D" w:rsidRPr="00F435A1">
        <w:rPr>
          <w:rFonts w:ascii="Times New Roman" w:hAnsi="Times New Roman"/>
          <w:sz w:val="24"/>
          <w:szCs w:val="24"/>
          <w:lang w:val="uk-UA"/>
        </w:rPr>
        <w:t xml:space="preserve"> фактично працюючих суддів (</w:t>
      </w:r>
      <w:r w:rsidR="005B001F" w:rsidRPr="00F435A1">
        <w:rPr>
          <w:rFonts w:ascii="Times New Roman" w:hAnsi="Times New Roman"/>
          <w:sz w:val="24"/>
          <w:szCs w:val="24"/>
          <w:lang w:val="uk-UA"/>
        </w:rPr>
        <w:t>16</w:t>
      </w:r>
      <w:r w:rsidR="00B8621D" w:rsidRPr="00F435A1">
        <w:rPr>
          <w:rFonts w:ascii="Times New Roman" w:hAnsi="Times New Roman"/>
          <w:sz w:val="24"/>
          <w:szCs w:val="24"/>
          <w:lang w:val="uk-UA"/>
        </w:rPr>
        <w:t xml:space="preserve">), показник середньомісячного надходження </w:t>
      </w:r>
      <w:r w:rsidR="005B001F" w:rsidRPr="00F435A1">
        <w:rPr>
          <w:rFonts w:ascii="Times New Roman" w:hAnsi="Times New Roman"/>
          <w:sz w:val="24"/>
          <w:szCs w:val="24"/>
          <w:lang w:val="uk-UA"/>
        </w:rPr>
        <w:t xml:space="preserve">справ та матеріалів </w:t>
      </w:r>
      <w:r w:rsidR="00B8621D" w:rsidRPr="00F435A1">
        <w:rPr>
          <w:rFonts w:ascii="Times New Roman" w:hAnsi="Times New Roman"/>
          <w:sz w:val="24"/>
          <w:szCs w:val="24"/>
          <w:lang w:val="uk-UA"/>
        </w:rPr>
        <w:t xml:space="preserve">складає </w:t>
      </w:r>
      <w:r w:rsidR="0041385F" w:rsidRPr="00F435A1">
        <w:rPr>
          <w:rFonts w:ascii="Times New Roman" w:hAnsi="Times New Roman"/>
          <w:b/>
          <w:sz w:val="24"/>
          <w:szCs w:val="24"/>
          <w:lang w:val="uk-UA"/>
        </w:rPr>
        <w:t>7</w:t>
      </w:r>
      <w:r w:rsidR="008A38B3" w:rsidRPr="00F435A1">
        <w:rPr>
          <w:rFonts w:ascii="Times New Roman" w:hAnsi="Times New Roman"/>
          <w:b/>
          <w:sz w:val="24"/>
          <w:szCs w:val="24"/>
          <w:lang w:val="uk-UA"/>
        </w:rPr>
        <w:t>0</w:t>
      </w:r>
      <w:r w:rsidR="005B001F" w:rsidRPr="00F435A1">
        <w:rPr>
          <w:rFonts w:ascii="Times New Roman" w:hAnsi="Times New Roman"/>
          <w:b/>
          <w:sz w:val="24"/>
          <w:szCs w:val="24"/>
          <w:lang w:val="uk-UA"/>
        </w:rPr>
        <w:t>,</w:t>
      </w:r>
      <w:r w:rsidR="008A38B3" w:rsidRPr="00F435A1">
        <w:rPr>
          <w:rFonts w:ascii="Times New Roman" w:hAnsi="Times New Roman"/>
          <w:b/>
          <w:sz w:val="24"/>
          <w:szCs w:val="24"/>
          <w:lang w:val="uk-UA"/>
        </w:rPr>
        <w:t>4</w:t>
      </w:r>
      <w:r w:rsidR="0011376F" w:rsidRPr="00F435A1">
        <w:rPr>
          <w:rFonts w:ascii="Times New Roman" w:hAnsi="Times New Roman"/>
          <w:sz w:val="24"/>
          <w:szCs w:val="24"/>
          <w:lang w:val="uk-UA"/>
        </w:rPr>
        <w:t>.</w:t>
      </w:r>
    </w:p>
    <w:p w:rsidR="00DF64E5" w:rsidRPr="00F435A1" w:rsidRDefault="00DF64E5" w:rsidP="00DF64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lastRenderedPageBreak/>
        <w:t xml:space="preserve">Згідно </w:t>
      </w:r>
      <w:r w:rsidR="00582FD7" w:rsidRPr="00F435A1">
        <w:rPr>
          <w:rFonts w:ascii="Times New Roman" w:hAnsi="Times New Roman"/>
          <w:sz w:val="24"/>
          <w:szCs w:val="24"/>
          <w:lang w:val="uk-UA"/>
        </w:rPr>
        <w:t xml:space="preserve">з </w:t>
      </w:r>
      <w:r w:rsidRPr="00F435A1">
        <w:rPr>
          <w:rFonts w:ascii="Times New Roman" w:hAnsi="Times New Roman"/>
          <w:sz w:val="24"/>
          <w:szCs w:val="24"/>
          <w:lang w:val="uk-UA"/>
        </w:rPr>
        <w:t>дани</w:t>
      </w:r>
      <w:r w:rsidR="00582FD7" w:rsidRPr="00F435A1">
        <w:rPr>
          <w:rFonts w:ascii="Times New Roman" w:hAnsi="Times New Roman"/>
          <w:sz w:val="24"/>
          <w:szCs w:val="24"/>
          <w:lang w:val="uk-UA"/>
        </w:rPr>
        <w:t>ми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1C63" w:rsidRPr="00F435A1">
        <w:rPr>
          <w:rFonts w:ascii="Times New Roman" w:hAnsi="Times New Roman"/>
          <w:sz w:val="24"/>
          <w:szCs w:val="24"/>
          <w:lang w:val="uk-UA"/>
        </w:rPr>
        <w:t>звіту «</w:t>
      </w:r>
      <w:r w:rsidRPr="00F435A1">
        <w:rPr>
          <w:rFonts w:ascii="Times New Roman" w:hAnsi="Times New Roman"/>
          <w:sz w:val="24"/>
          <w:szCs w:val="24"/>
          <w:lang w:val="uk-UA"/>
        </w:rPr>
        <w:t>Базов</w:t>
      </w:r>
      <w:r w:rsidR="00E81C63" w:rsidRPr="00F435A1">
        <w:rPr>
          <w:rFonts w:ascii="Times New Roman" w:hAnsi="Times New Roman"/>
          <w:sz w:val="24"/>
          <w:szCs w:val="24"/>
          <w:lang w:val="uk-UA"/>
        </w:rPr>
        <w:t>і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показник</w:t>
      </w:r>
      <w:r w:rsidR="00E81C63" w:rsidRPr="00F435A1">
        <w:rPr>
          <w:rFonts w:ascii="Times New Roman" w:hAnsi="Times New Roman"/>
          <w:sz w:val="24"/>
          <w:szCs w:val="24"/>
          <w:lang w:val="uk-UA"/>
        </w:rPr>
        <w:t>и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роботи суду</w:t>
      </w:r>
      <w:r w:rsidR="00E81C63" w:rsidRPr="00F435A1">
        <w:rPr>
          <w:rFonts w:ascii="Times New Roman" w:hAnsi="Times New Roman"/>
          <w:sz w:val="24"/>
          <w:szCs w:val="24"/>
          <w:lang w:val="uk-UA"/>
        </w:rPr>
        <w:t>»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середня кількість справ та матеріалів, що перебували на розгляді в звітному періоді</w:t>
      </w:r>
      <w:r w:rsidR="00582FD7" w:rsidRPr="00F435A1">
        <w:rPr>
          <w:rFonts w:ascii="Times New Roman" w:hAnsi="Times New Roman"/>
          <w:sz w:val="24"/>
          <w:szCs w:val="24"/>
          <w:lang w:val="uk-UA"/>
        </w:rPr>
        <w:t>,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з розрахунку на одного суддю становить </w:t>
      </w:r>
      <w:r w:rsidR="00E503BA" w:rsidRPr="00F435A1">
        <w:rPr>
          <w:rFonts w:ascii="Times New Roman" w:hAnsi="Times New Roman"/>
          <w:b/>
          <w:sz w:val="24"/>
          <w:szCs w:val="24"/>
          <w:lang w:val="uk-UA"/>
        </w:rPr>
        <w:t>681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справ</w:t>
      </w:r>
      <w:r w:rsidR="00E503BA" w:rsidRPr="00F435A1">
        <w:rPr>
          <w:rFonts w:ascii="Times New Roman" w:hAnsi="Times New Roman"/>
          <w:sz w:val="24"/>
          <w:szCs w:val="24"/>
          <w:lang w:val="uk-UA"/>
        </w:rPr>
        <w:t>у</w:t>
      </w:r>
      <w:r w:rsidR="005E1D86" w:rsidRPr="00F435A1">
        <w:rPr>
          <w:rFonts w:ascii="Times New Roman" w:hAnsi="Times New Roman"/>
          <w:sz w:val="24"/>
          <w:szCs w:val="24"/>
          <w:lang w:val="uk-UA"/>
        </w:rPr>
        <w:t xml:space="preserve"> та матеріал</w:t>
      </w:r>
      <w:r w:rsidR="00106C3E" w:rsidRPr="00F435A1">
        <w:rPr>
          <w:rFonts w:ascii="Times New Roman" w:hAnsi="Times New Roman"/>
          <w:sz w:val="24"/>
          <w:szCs w:val="24"/>
          <w:lang w:val="uk-UA"/>
        </w:rPr>
        <w:t>ів</w:t>
      </w:r>
      <w:r w:rsidR="00EE4ECA" w:rsidRPr="00F435A1">
        <w:rPr>
          <w:rFonts w:ascii="Times New Roman" w:hAnsi="Times New Roman"/>
          <w:sz w:val="24"/>
          <w:szCs w:val="24"/>
          <w:lang w:val="uk-UA"/>
        </w:rPr>
        <w:t xml:space="preserve">, що на </w:t>
      </w:r>
      <w:r w:rsidR="00E503BA" w:rsidRPr="00F435A1">
        <w:rPr>
          <w:rFonts w:ascii="Times New Roman" w:hAnsi="Times New Roman"/>
          <w:b/>
          <w:sz w:val="24"/>
          <w:szCs w:val="24"/>
          <w:lang w:val="uk-UA"/>
        </w:rPr>
        <w:t>33,5</w:t>
      </w:r>
      <w:r w:rsidR="00EE4ECA" w:rsidRPr="00F435A1">
        <w:rPr>
          <w:rFonts w:ascii="Times New Roman" w:hAnsi="Times New Roman"/>
          <w:b/>
          <w:sz w:val="24"/>
          <w:szCs w:val="24"/>
          <w:lang w:val="uk-UA"/>
        </w:rPr>
        <w:t>%</w:t>
      </w:r>
      <w:r w:rsidR="00EE4ECA" w:rsidRPr="00F435A1">
        <w:rPr>
          <w:rFonts w:ascii="Times New Roman" w:hAnsi="Times New Roman"/>
          <w:sz w:val="24"/>
          <w:szCs w:val="24"/>
          <w:lang w:val="uk-UA"/>
        </w:rPr>
        <w:t xml:space="preserve"> більше</w:t>
      </w:r>
      <w:r w:rsidR="00106C3E" w:rsidRPr="00F435A1">
        <w:rPr>
          <w:rFonts w:ascii="Times New Roman" w:hAnsi="Times New Roman"/>
          <w:sz w:val="24"/>
          <w:szCs w:val="24"/>
          <w:lang w:val="uk-UA"/>
        </w:rPr>
        <w:t>,</w:t>
      </w:r>
      <w:r w:rsidR="00EE4ECA" w:rsidRPr="00F435A1">
        <w:rPr>
          <w:rFonts w:ascii="Times New Roman" w:hAnsi="Times New Roman"/>
          <w:sz w:val="24"/>
          <w:szCs w:val="24"/>
          <w:lang w:val="uk-UA"/>
        </w:rPr>
        <w:t xml:space="preserve"> ніж у 201</w:t>
      </w:r>
      <w:r w:rsidR="00E503BA" w:rsidRPr="00F435A1">
        <w:rPr>
          <w:rFonts w:ascii="Times New Roman" w:hAnsi="Times New Roman"/>
          <w:sz w:val="24"/>
          <w:szCs w:val="24"/>
          <w:lang w:val="uk-UA"/>
        </w:rPr>
        <w:t>8</w:t>
      </w:r>
      <w:r w:rsidR="00EE4ECA" w:rsidRPr="00F435A1">
        <w:rPr>
          <w:rFonts w:ascii="Times New Roman" w:hAnsi="Times New Roman"/>
          <w:sz w:val="24"/>
          <w:szCs w:val="24"/>
          <w:lang w:val="uk-UA"/>
        </w:rPr>
        <w:t xml:space="preserve"> році (</w:t>
      </w:r>
      <w:r w:rsidR="00E503BA" w:rsidRPr="00F435A1">
        <w:rPr>
          <w:rFonts w:ascii="Times New Roman" w:hAnsi="Times New Roman"/>
          <w:sz w:val="24"/>
          <w:szCs w:val="24"/>
          <w:lang w:val="uk-UA"/>
        </w:rPr>
        <w:t>510</w:t>
      </w:r>
      <w:r w:rsidR="00EE4ECA" w:rsidRPr="00F435A1">
        <w:rPr>
          <w:rFonts w:ascii="Times New Roman" w:hAnsi="Times New Roman"/>
          <w:sz w:val="24"/>
          <w:szCs w:val="24"/>
          <w:lang w:val="uk-UA"/>
        </w:rPr>
        <w:t>)</w:t>
      </w:r>
      <w:r w:rsidRPr="00F435A1">
        <w:rPr>
          <w:rFonts w:ascii="Times New Roman" w:hAnsi="Times New Roman"/>
          <w:sz w:val="24"/>
          <w:szCs w:val="24"/>
          <w:lang w:val="uk-UA"/>
        </w:rPr>
        <w:t>.</w:t>
      </w:r>
    </w:p>
    <w:p w:rsidR="000B12AE" w:rsidRPr="00F435A1" w:rsidRDefault="000B12AE" w:rsidP="00B86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1DA8" w:rsidRPr="00F435A1" w:rsidRDefault="00441DA8" w:rsidP="00441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b/>
          <w:sz w:val="24"/>
          <w:szCs w:val="24"/>
          <w:lang w:val="uk-UA"/>
        </w:rPr>
        <w:t>Розгляд адміністративних справ</w:t>
      </w:r>
    </w:p>
    <w:p w:rsidR="00771BE7" w:rsidRPr="00F435A1" w:rsidRDefault="00771BE7" w:rsidP="00441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E047E" w:rsidRPr="00F435A1" w:rsidRDefault="00B8621D" w:rsidP="006E0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У</w:t>
      </w:r>
      <w:r w:rsidR="00B5296E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D233B" w:rsidRPr="00F435A1">
        <w:rPr>
          <w:rFonts w:ascii="Times New Roman" w:hAnsi="Times New Roman"/>
          <w:sz w:val="24"/>
          <w:szCs w:val="24"/>
          <w:lang w:val="uk-UA"/>
        </w:rPr>
        <w:t>20</w:t>
      </w:r>
      <w:r w:rsidR="00ED233B" w:rsidRPr="004D1C12">
        <w:rPr>
          <w:rFonts w:ascii="Times New Roman" w:hAnsi="Times New Roman"/>
          <w:sz w:val="24"/>
          <w:szCs w:val="24"/>
          <w:lang w:val="uk-UA"/>
        </w:rPr>
        <w:t>1</w:t>
      </w:r>
      <w:r w:rsidR="00700C45" w:rsidRPr="004D1C12">
        <w:rPr>
          <w:rFonts w:ascii="Times New Roman" w:hAnsi="Times New Roman"/>
          <w:sz w:val="24"/>
          <w:szCs w:val="24"/>
          <w:lang w:val="uk-UA"/>
        </w:rPr>
        <w:t>9</w:t>
      </w:r>
      <w:r w:rsidR="00ED233B" w:rsidRPr="00F435A1">
        <w:rPr>
          <w:rFonts w:ascii="Times New Roman" w:hAnsi="Times New Roman"/>
          <w:sz w:val="24"/>
          <w:szCs w:val="24"/>
          <w:lang w:val="uk-UA"/>
        </w:rPr>
        <w:t xml:space="preserve"> році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на розгляді в Запорізькому окружному адмініс</w:t>
      </w:r>
      <w:r w:rsidR="005312F3" w:rsidRPr="00F435A1">
        <w:rPr>
          <w:rFonts w:ascii="Times New Roman" w:hAnsi="Times New Roman"/>
          <w:sz w:val="24"/>
          <w:szCs w:val="24"/>
          <w:lang w:val="uk-UA"/>
        </w:rPr>
        <w:t xml:space="preserve">тративному суді перебувало </w:t>
      </w:r>
      <w:r w:rsidR="00D7786A" w:rsidRPr="00F435A1">
        <w:rPr>
          <w:rFonts w:ascii="Times New Roman" w:hAnsi="Times New Roman"/>
          <w:b/>
          <w:sz w:val="24"/>
          <w:szCs w:val="24"/>
          <w:lang w:val="uk-UA"/>
        </w:rPr>
        <w:t>6 879</w:t>
      </w:r>
      <w:r w:rsidR="005E1F6C" w:rsidRPr="00F435A1">
        <w:rPr>
          <w:rFonts w:ascii="Times New Roman" w:hAnsi="Times New Roman"/>
          <w:sz w:val="24"/>
          <w:szCs w:val="24"/>
          <w:lang w:val="uk-UA"/>
        </w:rPr>
        <w:t xml:space="preserve"> справ (на </w:t>
      </w:r>
      <w:r w:rsidR="007C4848" w:rsidRPr="00F435A1">
        <w:rPr>
          <w:rFonts w:ascii="Times New Roman" w:hAnsi="Times New Roman"/>
          <w:b/>
          <w:sz w:val="24"/>
          <w:szCs w:val="24"/>
          <w:lang w:val="uk-UA"/>
        </w:rPr>
        <w:t>2</w:t>
      </w:r>
      <w:r w:rsidR="000F1FC9" w:rsidRPr="00F435A1">
        <w:rPr>
          <w:rFonts w:ascii="Times New Roman" w:hAnsi="Times New Roman"/>
          <w:b/>
          <w:sz w:val="24"/>
          <w:szCs w:val="24"/>
          <w:lang w:val="uk-UA"/>
        </w:rPr>
        <w:t>4</w:t>
      </w:r>
      <w:r w:rsidR="007C4848" w:rsidRPr="00F435A1">
        <w:rPr>
          <w:rFonts w:ascii="Times New Roman" w:hAnsi="Times New Roman"/>
          <w:b/>
          <w:sz w:val="24"/>
          <w:szCs w:val="24"/>
          <w:lang w:val="uk-UA"/>
        </w:rPr>
        <w:t>,4</w:t>
      </w:r>
      <w:r w:rsidR="005E1F6C" w:rsidRPr="00F435A1">
        <w:rPr>
          <w:rFonts w:ascii="Times New Roman" w:hAnsi="Times New Roman"/>
          <w:b/>
          <w:sz w:val="24"/>
          <w:szCs w:val="24"/>
          <w:lang w:val="uk-UA"/>
        </w:rPr>
        <w:t>%</w:t>
      </w:r>
      <w:r w:rsidR="005E1F6C" w:rsidRPr="00F435A1">
        <w:rPr>
          <w:rFonts w:ascii="Times New Roman" w:hAnsi="Times New Roman"/>
          <w:sz w:val="24"/>
          <w:szCs w:val="24"/>
          <w:lang w:val="uk-UA"/>
        </w:rPr>
        <w:t xml:space="preserve"> більше</w:t>
      </w:r>
      <w:r w:rsidR="00106C3E" w:rsidRPr="00F435A1">
        <w:rPr>
          <w:rFonts w:ascii="Times New Roman" w:hAnsi="Times New Roman"/>
          <w:sz w:val="24"/>
          <w:szCs w:val="24"/>
          <w:lang w:val="uk-UA"/>
        </w:rPr>
        <w:t>,</w:t>
      </w:r>
      <w:r w:rsidR="005E1F6C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256F" w:rsidRPr="00F435A1">
        <w:rPr>
          <w:rFonts w:ascii="Times New Roman" w:hAnsi="Times New Roman"/>
          <w:sz w:val="24"/>
          <w:szCs w:val="24"/>
          <w:lang w:val="uk-UA"/>
        </w:rPr>
        <w:t>ніж у 201</w:t>
      </w:r>
      <w:r w:rsidR="000F1FC9" w:rsidRPr="00F435A1">
        <w:rPr>
          <w:rFonts w:ascii="Times New Roman" w:hAnsi="Times New Roman"/>
          <w:sz w:val="24"/>
          <w:szCs w:val="24"/>
          <w:lang w:val="uk-UA"/>
        </w:rPr>
        <w:t>8</w:t>
      </w:r>
      <w:r w:rsidR="00D7786A" w:rsidRPr="00F435A1">
        <w:rPr>
          <w:rFonts w:ascii="Times New Roman" w:hAnsi="Times New Roman"/>
          <w:sz w:val="24"/>
          <w:szCs w:val="24"/>
          <w:lang w:val="uk-UA"/>
        </w:rPr>
        <w:t xml:space="preserve"> році</w:t>
      </w:r>
      <w:r w:rsidR="00106C3E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0C45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D7786A" w:rsidRPr="00F435A1">
        <w:rPr>
          <w:rFonts w:ascii="Times New Roman" w:hAnsi="Times New Roman"/>
          <w:sz w:val="24"/>
          <w:szCs w:val="24"/>
          <w:lang w:val="uk-UA"/>
        </w:rPr>
        <w:t>5522</w:t>
      </w:r>
      <w:r w:rsidR="005E1F6C" w:rsidRPr="00F435A1">
        <w:rPr>
          <w:rFonts w:ascii="Times New Roman" w:hAnsi="Times New Roman"/>
          <w:sz w:val="24"/>
          <w:szCs w:val="24"/>
          <w:lang w:val="uk-UA"/>
        </w:rPr>
        <w:t>)</w:t>
      </w:r>
      <w:r w:rsidR="00FC08AA" w:rsidRPr="00F435A1">
        <w:rPr>
          <w:rFonts w:ascii="Times New Roman" w:hAnsi="Times New Roman"/>
          <w:sz w:val="24"/>
          <w:szCs w:val="24"/>
          <w:lang w:val="uk-UA"/>
        </w:rPr>
        <w:t xml:space="preserve">, з яких </w:t>
      </w:r>
      <w:r w:rsidR="008710E3" w:rsidRPr="00F435A1">
        <w:rPr>
          <w:rFonts w:ascii="Times New Roman" w:hAnsi="Times New Roman"/>
          <w:b/>
          <w:sz w:val="24"/>
          <w:szCs w:val="24"/>
          <w:lang w:val="uk-UA"/>
        </w:rPr>
        <w:t>5 696</w:t>
      </w:r>
      <w:r w:rsidR="00FC08AA" w:rsidRPr="00F435A1">
        <w:rPr>
          <w:rFonts w:ascii="Times New Roman" w:hAnsi="Times New Roman"/>
          <w:sz w:val="24"/>
          <w:szCs w:val="24"/>
          <w:lang w:val="uk-UA"/>
        </w:rPr>
        <w:t xml:space="preserve"> справ надійшли на розгляд у </w:t>
      </w:r>
      <w:r w:rsidR="001E6AB3" w:rsidRPr="00F435A1">
        <w:rPr>
          <w:rFonts w:ascii="Times New Roman" w:hAnsi="Times New Roman"/>
          <w:sz w:val="24"/>
          <w:szCs w:val="24"/>
          <w:lang w:val="uk-UA"/>
        </w:rPr>
        <w:t>з</w:t>
      </w:r>
      <w:r w:rsidR="00FC08AA" w:rsidRPr="00F435A1">
        <w:rPr>
          <w:rFonts w:ascii="Times New Roman" w:hAnsi="Times New Roman"/>
          <w:sz w:val="24"/>
          <w:szCs w:val="24"/>
          <w:lang w:val="uk-UA"/>
        </w:rPr>
        <w:t xml:space="preserve">вітному </w:t>
      </w:r>
      <w:r w:rsidR="006B756C" w:rsidRPr="00F435A1">
        <w:rPr>
          <w:rFonts w:ascii="Times New Roman" w:hAnsi="Times New Roman"/>
          <w:sz w:val="24"/>
          <w:szCs w:val="24"/>
          <w:lang w:val="uk-UA"/>
        </w:rPr>
        <w:t>періоді</w:t>
      </w:r>
      <w:r w:rsidR="004A256F" w:rsidRPr="00F435A1">
        <w:rPr>
          <w:rFonts w:ascii="Times New Roman" w:hAnsi="Times New Roman"/>
          <w:sz w:val="24"/>
          <w:szCs w:val="24"/>
          <w:lang w:val="uk-UA"/>
        </w:rPr>
        <w:t xml:space="preserve">, що на </w:t>
      </w:r>
      <w:r w:rsidR="008710E3" w:rsidRPr="00F435A1">
        <w:rPr>
          <w:rFonts w:ascii="Times New Roman" w:hAnsi="Times New Roman"/>
          <w:b/>
          <w:sz w:val="24"/>
          <w:szCs w:val="24"/>
          <w:lang w:val="uk-UA"/>
        </w:rPr>
        <w:t>23,3</w:t>
      </w:r>
      <w:r w:rsidR="00766867" w:rsidRPr="00F435A1">
        <w:rPr>
          <w:rFonts w:ascii="Times New Roman" w:hAnsi="Times New Roman"/>
          <w:b/>
          <w:sz w:val="24"/>
          <w:szCs w:val="24"/>
          <w:lang w:val="uk-UA"/>
        </w:rPr>
        <w:t>%</w:t>
      </w:r>
      <w:r w:rsidR="00766867" w:rsidRPr="00F435A1">
        <w:rPr>
          <w:rFonts w:ascii="Times New Roman" w:hAnsi="Times New Roman"/>
          <w:sz w:val="24"/>
          <w:szCs w:val="24"/>
          <w:lang w:val="uk-UA"/>
        </w:rPr>
        <w:t xml:space="preserve"> більше</w:t>
      </w:r>
      <w:r w:rsidR="00106C3E" w:rsidRPr="00F435A1">
        <w:rPr>
          <w:rFonts w:ascii="Times New Roman" w:hAnsi="Times New Roman"/>
          <w:sz w:val="24"/>
          <w:szCs w:val="24"/>
          <w:lang w:val="uk-UA"/>
        </w:rPr>
        <w:t>,</w:t>
      </w:r>
      <w:r w:rsidR="00766867" w:rsidRPr="00F435A1">
        <w:rPr>
          <w:rFonts w:ascii="Times New Roman" w:hAnsi="Times New Roman"/>
          <w:sz w:val="24"/>
          <w:szCs w:val="24"/>
          <w:lang w:val="uk-UA"/>
        </w:rPr>
        <w:t xml:space="preserve"> ніж у 201</w:t>
      </w:r>
      <w:r w:rsidR="008710E3" w:rsidRPr="00F435A1">
        <w:rPr>
          <w:rFonts w:ascii="Times New Roman" w:hAnsi="Times New Roman"/>
          <w:sz w:val="24"/>
          <w:szCs w:val="24"/>
          <w:lang w:val="uk-UA"/>
        </w:rPr>
        <w:t>8</w:t>
      </w:r>
      <w:r w:rsidR="00106C3E" w:rsidRPr="00F435A1">
        <w:rPr>
          <w:rFonts w:ascii="Times New Roman" w:hAnsi="Times New Roman"/>
          <w:sz w:val="24"/>
          <w:szCs w:val="24"/>
          <w:lang w:val="uk-UA"/>
        </w:rPr>
        <w:t xml:space="preserve"> році - </w:t>
      </w:r>
      <w:r w:rsidR="008710E3" w:rsidRPr="00F435A1">
        <w:rPr>
          <w:rFonts w:ascii="Times New Roman" w:hAnsi="Times New Roman"/>
          <w:sz w:val="24"/>
          <w:szCs w:val="24"/>
          <w:lang w:val="uk-UA"/>
        </w:rPr>
        <w:t>4618</w:t>
      </w:r>
      <w:r w:rsidR="004A256F" w:rsidRPr="00F435A1">
        <w:rPr>
          <w:rFonts w:ascii="Times New Roman" w:hAnsi="Times New Roman"/>
          <w:sz w:val="24"/>
          <w:szCs w:val="24"/>
          <w:lang w:val="uk-UA"/>
        </w:rPr>
        <w:t>.</w:t>
      </w:r>
    </w:p>
    <w:p w:rsidR="00214615" w:rsidRPr="00F435A1" w:rsidRDefault="00214615" w:rsidP="006E0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2196" w:rsidRPr="00F435A1" w:rsidRDefault="00EB2EB2" w:rsidP="00872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8195" cy="3265714"/>
            <wp:effectExtent l="0" t="0" r="0" b="0"/>
            <wp:docPr id="105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24BF4" w:rsidRPr="00F435A1" w:rsidRDefault="003B0795" w:rsidP="00C6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41F1C" w:rsidRPr="00F435A1" w:rsidRDefault="00241F1C" w:rsidP="00C6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72196" w:rsidRPr="00F435A1" w:rsidRDefault="006D4FA9" w:rsidP="008E69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Зі</w:t>
      </w:r>
      <w:r w:rsidR="00872196" w:rsidRPr="00F435A1">
        <w:rPr>
          <w:rFonts w:ascii="Times New Roman" w:hAnsi="Times New Roman"/>
          <w:sz w:val="24"/>
          <w:szCs w:val="24"/>
          <w:lang w:val="uk-UA"/>
        </w:rPr>
        <w:t xml:space="preserve"> справ, що перебували на розгляді у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37757E" w:rsidRPr="00F435A1">
        <w:rPr>
          <w:rFonts w:ascii="Times New Roman" w:hAnsi="Times New Roman"/>
          <w:sz w:val="24"/>
          <w:szCs w:val="24"/>
          <w:lang w:val="uk-UA"/>
        </w:rPr>
        <w:t>9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році</w:t>
      </w:r>
      <w:r w:rsidR="00872196" w:rsidRPr="00F435A1">
        <w:rPr>
          <w:rFonts w:ascii="Times New Roman" w:hAnsi="Times New Roman"/>
          <w:sz w:val="24"/>
          <w:szCs w:val="24"/>
          <w:lang w:val="uk-UA"/>
        </w:rPr>
        <w:t xml:space="preserve">, провадження </w:t>
      </w:r>
      <w:r w:rsidR="006E047E" w:rsidRPr="00F435A1">
        <w:rPr>
          <w:rFonts w:ascii="Times New Roman" w:hAnsi="Times New Roman"/>
          <w:sz w:val="24"/>
          <w:szCs w:val="24"/>
          <w:lang w:val="uk-UA"/>
        </w:rPr>
        <w:t xml:space="preserve">було закінчено по </w:t>
      </w:r>
      <w:r w:rsidR="004B58CC" w:rsidRPr="00F435A1">
        <w:rPr>
          <w:rFonts w:ascii="Times New Roman" w:hAnsi="Times New Roman"/>
          <w:b/>
          <w:sz w:val="24"/>
          <w:szCs w:val="24"/>
          <w:lang w:val="uk-UA"/>
        </w:rPr>
        <w:t>5</w:t>
      </w:r>
      <w:r w:rsidR="00D15A55" w:rsidRPr="00F435A1">
        <w:rPr>
          <w:rFonts w:ascii="Times New Roman" w:hAnsi="Times New Roman"/>
          <w:b/>
          <w:sz w:val="24"/>
          <w:szCs w:val="24"/>
          <w:lang w:val="uk-UA"/>
        </w:rPr>
        <w:t> </w:t>
      </w:r>
      <w:r w:rsidR="004B58CC" w:rsidRPr="00F435A1">
        <w:rPr>
          <w:rFonts w:ascii="Times New Roman" w:hAnsi="Times New Roman"/>
          <w:b/>
          <w:sz w:val="24"/>
          <w:szCs w:val="24"/>
          <w:lang w:val="uk-UA"/>
        </w:rPr>
        <w:t>342</w:t>
      </w:r>
      <w:r w:rsidR="00872196" w:rsidRPr="00F435A1">
        <w:rPr>
          <w:rFonts w:ascii="Times New Roman" w:hAnsi="Times New Roman"/>
          <w:sz w:val="24"/>
          <w:szCs w:val="24"/>
          <w:lang w:val="uk-UA"/>
        </w:rPr>
        <w:t xml:space="preserve"> справа</w:t>
      </w:r>
      <w:r w:rsidR="00106C3E" w:rsidRPr="00F435A1">
        <w:rPr>
          <w:rFonts w:ascii="Times New Roman" w:hAnsi="Times New Roman"/>
          <w:sz w:val="24"/>
          <w:szCs w:val="24"/>
          <w:lang w:val="uk-UA"/>
        </w:rPr>
        <w:t>х</w:t>
      </w:r>
      <w:r w:rsidR="00872196" w:rsidRPr="00F435A1">
        <w:rPr>
          <w:rFonts w:ascii="Times New Roman" w:hAnsi="Times New Roman"/>
          <w:sz w:val="24"/>
          <w:szCs w:val="24"/>
          <w:lang w:val="uk-UA"/>
        </w:rPr>
        <w:t>, а саме:</w:t>
      </w:r>
    </w:p>
    <w:p w:rsidR="00872196" w:rsidRPr="00123EFB" w:rsidRDefault="00D15A55" w:rsidP="00F3249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23EFB">
        <w:rPr>
          <w:rFonts w:ascii="Times New Roman" w:hAnsi="Times New Roman"/>
          <w:b/>
          <w:sz w:val="24"/>
          <w:szCs w:val="24"/>
        </w:rPr>
        <w:t>5 049</w:t>
      </w:r>
      <w:r w:rsidR="00705180" w:rsidRPr="00123EFB">
        <w:rPr>
          <w:rFonts w:ascii="Times New Roman" w:hAnsi="Times New Roman"/>
          <w:sz w:val="24"/>
          <w:szCs w:val="24"/>
        </w:rPr>
        <w:t xml:space="preserve"> </w:t>
      </w:r>
      <w:r w:rsidRPr="00123EFB">
        <w:rPr>
          <w:rFonts w:ascii="Times New Roman" w:hAnsi="Times New Roman"/>
          <w:sz w:val="24"/>
          <w:szCs w:val="24"/>
        </w:rPr>
        <w:t>адміністративних справ розглянуті</w:t>
      </w:r>
      <w:r w:rsidR="00872196" w:rsidRPr="00123EFB">
        <w:rPr>
          <w:rFonts w:ascii="Times New Roman" w:hAnsi="Times New Roman"/>
          <w:sz w:val="24"/>
          <w:szCs w:val="24"/>
        </w:rPr>
        <w:t xml:space="preserve"> з прийняттям </w:t>
      </w:r>
      <w:r w:rsidRPr="00123EFB">
        <w:rPr>
          <w:rFonts w:ascii="Times New Roman" w:hAnsi="Times New Roman"/>
          <w:sz w:val="24"/>
          <w:szCs w:val="24"/>
        </w:rPr>
        <w:t>рішення</w:t>
      </w:r>
      <w:r w:rsidR="00D7181A" w:rsidRPr="00123EFB">
        <w:rPr>
          <w:rFonts w:ascii="Times New Roman" w:hAnsi="Times New Roman"/>
          <w:sz w:val="24"/>
          <w:szCs w:val="24"/>
        </w:rPr>
        <w:t xml:space="preserve">, що становить </w:t>
      </w:r>
      <w:r w:rsidR="00D7181A" w:rsidRPr="00123EFB">
        <w:rPr>
          <w:rFonts w:ascii="Times New Roman" w:hAnsi="Times New Roman"/>
          <w:b/>
          <w:sz w:val="24"/>
          <w:szCs w:val="24"/>
        </w:rPr>
        <w:t>94,5%</w:t>
      </w:r>
      <w:r w:rsidR="00D7181A" w:rsidRPr="00123EFB">
        <w:rPr>
          <w:rFonts w:ascii="Times New Roman" w:hAnsi="Times New Roman"/>
          <w:sz w:val="24"/>
          <w:szCs w:val="24"/>
        </w:rPr>
        <w:t xml:space="preserve"> від загальної кількості розглянутих справ у 2019 році </w:t>
      </w:r>
      <w:r w:rsidR="00A023B3" w:rsidRPr="00123EFB">
        <w:rPr>
          <w:rFonts w:ascii="Times New Roman" w:hAnsi="Times New Roman"/>
          <w:sz w:val="24"/>
          <w:szCs w:val="24"/>
        </w:rPr>
        <w:t>що</w:t>
      </w:r>
      <w:r w:rsidR="00763D18" w:rsidRPr="00123EFB">
        <w:rPr>
          <w:rFonts w:ascii="Times New Roman" w:hAnsi="Times New Roman"/>
          <w:sz w:val="24"/>
          <w:szCs w:val="24"/>
        </w:rPr>
        <w:t xml:space="preserve"> на </w:t>
      </w:r>
      <w:r w:rsidR="002F5820" w:rsidRPr="00123EFB">
        <w:rPr>
          <w:rFonts w:ascii="Times New Roman" w:hAnsi="Times New Roman"/>
          <w:b/>
          <w:sz w:val="24"/>
          <w:szCs w:val="24"/>
        </w:rPr>
        <w:t>16,4</w:t>
      </w:r>
      <w:r w:rsidR="00BB4399" w:rsidRPr="00123EFB">
        <w:rPr>
          <w:rFonts w:ascii="Times New Roman" w:hAnsi="Times New Roman"/>
          <w:b/>
          <w:sz w:val="24"/>
          <w:szCs w:val="24"/>
        </w:rPr>
        <w:t>%</w:t>
      </w:r>
      <w:r w:rsidR="00BB4399" w:rsidRPr="00123EFB">
        <w:rPr>
          <w:rFonts w:ascii="Times New Roman" w:hAnsi="Times New Roman"/>
          <w:sz w:val="24"/>
          <w:szCs w:val="24"/>
        </w:rPr>
        <w:t xml:space="preserve"> </w:t>
      </w:r>
      <w:r w:rsidR="00AE009E" w:rsidRPr="00123EFB">
        <w:rPr>
          <w:rFonts w:ascii="Times New Roman" w:hAnsi="Times New Roman"/>
          <w:sz w:val="24"/>
          <w:szCs w:val="24"/>
        </w:rPr>
        <w:t>більше</w:t>
      </w:r>
      <w:r w:rsidR="00106C3E" w:rsidRPr="00123EFB">
        <w:rPr>
          <w:rFonts w:ascii="Times New Roman" w:hAnsi="Times New Roman"/>
          <w:sz w:val="24"/>
          <w:szCs w:val="24"/>
        </w:rPr>
        <w:t>,</w:t>
      </w:r>
      <w:r w:rsidR="00AE009E" w:rsidRPr="00123EFB">
        <w:rPr>
          <w:rFonts w:ascii="Times New Roman" w:hAnsi="Times New Roman"/>
          <w:sz w:val="24"/>
          <w:szCs w:val="24"/>
        </w:rPr>
        <w:t xml:space="preserve"> ніж у </w:t>
      </w:r>
      <w:r w:rsidR="00BB4399" w:rsidRPr="00123EFB">
        <w:rPr>
          <w:rFonts w:ascii="Times New Roman" w:hAnsi="Times New Roman"/>
          <w:sz w:val="24"/>
          <w:szCs w:val="24"/>
        </w:rPr>
        <w:t>201</w:t>
      </w:r>
      <w:r w:rsidR="00A023B3" w:rsidRPr="00123EFB">
        <w:rPr>
          <w:rFonts w:ascii="Times New Roman" w:hAnsi="Times New Roman"/>
          <w:sz w:val="24"/>
          <w:szCs w:val="24"/>
        </w:rPr>
        <w:t>8</w:t>
      </w:r>
      <w:r w:rsidR="00BB4399" w:rsidRPr="00123EFB">
        <w:rPr>
          <w:rFonts w:ascii="Times New Roman" w:hAnsi="Times New Roman"/>
          <w:sz w:val="24"/>
          <w:szCs w:val="24"/>
        </w:rPr>
        <w:t xml:space="preserve"> році</w:t>
      </w:r>
      <w:r w:rsidR="00AE009E" w:rsidRPr="00123EFB">
        <w:rPr>
          <w:rFonts w:ascii="Times New Roman" w:hAnsi="Times New Roman"/>
          <w:sz w:val="24"/>
          <w:szCs w:val="24"/>
        </w:rPr>
        <w:t xml:space="preserve"> (</w:t>
      </w:r>
      <w:r w:rsidR="00A70CEA" w:rsidRPr="00123EFB">
        <w:rPr>
          <w:rFonts w:ascii="Times New Roman" w:hAnsi="Times New Roman"/>
          <w:sz w:val="24"/>
          <w:szCs w:val="24"/>
        </w:rPr>
        <w:t>4337</w:t>
      </w:r>
      <w:r w:rsidR="00A023B3" w:rsidRPr="00123EFB">
        <w:rPr>
          <w:rFonts w:ascii="Times New Roman" w:hAnsi="Times New Roman"/>
          <w:sz w:val="24"/>
          <w:szCs w:val="24"/>
        </w:rPr>
        <w:t>%</w:t>
      </w:r>
      <w:r w:rsidR="00BB4399" w:rsidRPr="00123EFB">
        <w:rPr>
          <w:rFonts w:ascii="Times New Roman" w:hAnsi="Times New Roman"/>
          <w:sz w:val="24"/>
          <w:szCs w:val="24"/>
        </w:rPr>
        <w:t>)</w:t>
      </w:r>
      <w:r w:rsidR="00123EFB" w:rsidRPr="00123EFB">
        <w:rPr>
          <w:rFonts w:ascii="Times New Roman" w:hAnsi="Times New Roman"/>
          <w:sz w:val="24"/>
          <w:szCs w:val="24"/>
        </w:rPr>
        <w:t>.</w:t>
      </w:r>
      <w:r w:rsidR="00123EFB">
        <w:rPr>
          <w:rFonts w:ascii="Times New Roman" w:hAnsi="Times New Roman"/>
          <w:sz w:val="24"/>
          <w:szCs w:val="24"/>
        </w:rPr>
        <w:t xml:space="preserve"> П</w:t>
      </w:r>
      <w:r w:rsidR="00406240" w:rsidRPr="00123EFB">
        <w:rPr>
          <w:rFonts w:ascii="Times New Roman" w:hAnsi="Times New Roman"/>
          <w:sz w:val="24"/>
          <w:szCs w:val="24"/>
        </w:rPr>
        <w:t xml:space="preserve">рийнято </w:t>
      </w:r>
      <w:r w:rsidR="00806F89" w:rsidRPr="00123EFB">
        <w:rPr>
          <w:rFonts w:ascii="Times New Roman" w:hAnsi="Times New Roman"/>
          <w:b/>
          <w:sz w:val="24"/>
          <w:szCs w:val="24"/>
        </w:rPr>
        <w:t>4 029</w:t>
      </w:r>
      <w:r w:rsidR="00EB32B2" w:rsidRPr="00123EFB">
        <w:rPr>
          <w:rFonts w:ascii="Times New Roman" w:hAnsi="Times New Roman"/>
          <w:sz w:val="24"/>
          <w:szCs w:val="24"/>
        </w:rPr>
        <w:t xml:space="preserve"> </w:t>
      </w:r>
      <w:r w:rsidR="00033E86" w:rsidRPr="00123EFB">
        <w:rPr>
          <w:rFonts w:ascii="Times New Roman" w:hAnsi="Times New Roman"/>
          <w:sz w:val="24"/>
          <w:szCs w:val="24"/>
        </w:rPr>
        <w:t>рішень</w:t>
      </w:r>
      <w:r w:rsidR="00872196" w:rsidRPr="00123EFB">
        <w:rPr>
          <w:rFonts w:ascii="Times New Roman" w:hAnsi="Times New Roman"/>
          <w:sz w:val="24"/>
          <w:szCs w:val="24"/>
        </w:rPr>
        <w:t xml:space="preserve"> про задоволення позову (</w:t>
      </w:r>
      <w:r w:rsidR="00EB32B2" w:rsidRPr="00123EFB">
        <w:rPr>
          <w:rFonts w:ascii="Times New Roman" w:hAnsi="Times New Roman"/>
          <w:b/>
          <w:sz w:val="24"/>
          <w:szCs w:val="24"/>
        </w:rPr>
        <w:t>7</w:t>
      </w:r>
      <w:r w:rsidR="00806F89" w:rsidRPr="00123EFB">
        <w:rPr>
          <w:rFonts w:ascii="Times New Roman" w:hAnsi="Times New Roman"/>
          <w:b/>
          <w:sz w:val="24"/>
          <w:szCs w:val="24"/>
        </w:rPr>
        <w:t>9</w:t>
      </w:r>
      <w:r w:rsidR="00EB32B2" w:rsidRPr="00123EFB">
        <w:rPr>
          <w:rFonts w:ascii="Times New Roman" w:hAnsi="Times New Roman"/>
          <w:b/>
          <w:sz w:val="24"/>
          <w:szCs w:val="24"/>
        </w:rPr>
        <w:t>,</w:t>
      </w:r>
      <w:r w:rsidR="00806F89" w:rsidRPr="00123EFB">
        <w:rPr>
          <w:rFonts w:ascii="Times New Roman" w:hAnsi="Times New Roman"/>
          <w:b/>
          <w:sz w:val="24"/>
          <w:szCs w:val="24"/>
        </w:rPr>
        <w:t>8</w:t>
      </w:r>
      <w:r w:rsidR="00872196" w:rsidRPr="00123EFB">
        <w:rPr>
          <w:rFonts w:ascii="Times New Roman" w:hAnsi="Times New Roman"/>
          <w:sz w:val="24"/>
          <w:szCs w:val="24"/>
        </w:rPr>
        <w:t xml:space="preserve">% від загальної кількості </w:t>
      </w:r>
      <w:r w:rsidR="007A1A38">
        <w:rPr>
          <w:rFonts w:ascii="Times New Roman" w:hAnsi="Times New Roman"/>
          <w:sz w:val="24"/>
          <w:szCs w:val="24"/>
        </w:rPr>
        <w:t>рішень</w:t>
      </w:r>
      <w:r w:rsidR="00872196" w:rsidRPr="00123EFB">
        <w:rPr>
          <w:rFonts w:ascii="Times New Roman" w:hAnsi="Times New Roman"/>
          <w:sz w:val="24"/>
          <w:szCs w:val="24"/>
        </w:rPr>
        <w:t>, що винесен</w:t>
      </w:r>
      <w:r w:rsidR="001E6AB3" w:rsidRPr="00123EFB">
        <w:rPr>
          <w:rFonts w:ascii="Times New Roman" w:hAnsi="Times New Roman"/>
          <w:sz w:val="24"/>
          <w:szCs w:val="24"/>
        </w:rPr>
        <w:t>і</w:t>
      </w:r>
      <w:r w:rsidR="00872196" w:rsidRPr="00123EFB">
        <w:rPr>
          <w:rFonts w:ascii="Times New Roman" w:hAnsi="Times New Roman"/>
          <w:sz w:val="24"/>
          <w:szCs w:val="24"/>
        </w:rPr>
        <w:t xml:space="preserve"> суддями </w:t>
      </w:r>
      <w:r w:rsidR="006D2FE2" w:rsidRPr="00123EFB">
        <w:rPr>
          <w:rFonts w:ascii="Times New Roman" w:hAnsi="Times New Roman"/>
          <w:sz w:val="24"/>
          <w:szCs w:val="24"/>
        </w:rPr>
        <w:t xml:space="preserve">у </w:t>
      </w:r>
      <w:r w:rsidR="00406240" w:rsidRPr="00123EFB">
        <w:rPr>
          <w:rFonts w:ascii="Times New Roman" w:hAnsi="Times New Roman"/>
          <w:sz w:val="24"/>
          <w:szCs w:val="24"/>
        </w:rPr>
        <w:t>201</w:t>
      </w:r>
      <w:r w:rsidR="00B66302" w:rsidRPr="00123EFB">
        <w:rPr>
          <w:rFonts w:ascii="Times New Roman" w:hAnsi="Times New Roman"/>
          <w:sz w:val="24"/>
          <w:szCs w:val="24"/>
        </w:rPr>
        <w:t>9</w:t>
      </w:r>
      <w:r w:rsidR="00406240" w:rsidRPr="00123EFB">
        <w:rPr>
          <w:rFonts w:ascii="Times New Roman" w:hAnsi="Times New Roman"/>
          <w:sz w:val="24"/>
          <w:szCs w:val="24"/>
        </w:rPr>
        <w:t xml:space="preserve"> ро</w:t>
      </w:r>
      <w:r w:rsidR="006D2FE2" w:rsidRPr="00123EFB">
        <w:rPr>
          <w:rFonts w:ascii="Times New Roman" w:hAnsi="Times New Roman"/>
          <w:sz w:val="24"/>
          <w:szCs w:val="24"/>
        </w:rPr>
        <w:t>ці</w:t>
      </w:r>
      <w:r w:rsidR="00EB32B2" w:rsidRPr="00123EFB">
        <w:rPr>
          <w:rFonts w:ascii="Times New Roman" w:hAnsi="Times New Roman"/>
          <w:sz w:val="24"/>
          <w:szCs w:val="24"/>
        </w:rPr>
        <w:t>)</w:t>
      </w:r>
      <w:r w:rsidR="007D5434" w:rsidRPr="00123EFB">
        <w:rPr>
          <w:rFonts w:ascii="Times New Roman" w:hAnsi="Times New Roman"/>
          <w:sz w:val="24"/>
          <w:szCs w:val="24"/>
        </w:rPr>
        <w:t>;</w:t>
      </w:r>
    </w:p>
    <w:p w:rsidR="00872196" w:rsidRPr="00F435A1" w:rsidRDefault="009C3C41" w:rsidP="006D4FA9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b/>
          <w:sz w:val="24"/>
          <w:szCs w:val="24"/>
        </w:rPr>
        <w:t>6</w:t>
      </w:r>
      <w:r w:rsidR="00406240" w:rsidRPr="00F435A1">
        <w:rPr>
          <w:rFonts w:ascii="Times New Roman" w:hAnsi="Times New Roman"/>
          <w:sz w:val="24"/>
          <w:szCs w:val="24"/>
        </w:rPr>
        <w:t xml:space="preserve"> справ</w:t>
      </w:r>
      <w:r w:rsidR="00872196" w:rsidRPr="00F435A1">
        <w:rPr>
          <w:rFonts w:ascii="Times New Roman" w:hAnsi="Times New Roman"/>
          <w:sz w:val="24"/>
          <w:szCs w:val="24"/>
        </w:rPr>
        <w:t xml:space="preserve"> </w:t>
      </w:r>
      <w:r w:rsidR="00724436" w:rsidRPr="00F435A1">
        <w:rPr>
          <w:rFonts w:ascii="Times New Roman" w:hAnsi="Times New Roman"/>
          <w:sz w:val="24"/>
          <w:szCs w:val="24"/>
        </w:rPr>
        <w:t>розглянуті</w:t>
      </w:r>
      <w:r w:rsidR="00872196" w:rsidRPr="00F435A1">
        <w:rPr>
          <w:rFonts w:ascii="Times New Roman" w:hAnsi="Times New Roman"/>
          <w:sz w:val="24"/>
          <w:szCs w:val="24"/>
        </w:rPr>
        <w:t xml:space="preserve"> із постановленням ухвали про передачу справ</w:t>
      </w:r>
      <w:r w:rsidR="00406240" w:rsidRPr="00F435A1">
        <w:rPr>
          <w:rFonts w:ascii="Times New Roman" w:hAnsi="Times New Roman"/>
          <w:sz w:val="24"/>
          <w:szCs w:val="24"/>
        </w:rPr>
        <w:t>и</w:t>
      </w:r>
      <w:r w:rsidR="00872196" w:rsidRPr="00F435A1">
        <w:rPr>
          <w:rFonts w:ascii="Times New Roman" w:hAnsi="Times New Roman"/>
          <w:sz w:val="24"/>
          <w:szCs w:val="24"/>
        </w:rPr>
        <w:t xml:space="preserve"> до інш</w:t>
      </w:r>
      <w:r w:rsidR="00406240" w:rsidRPr="00F435A1">
        <w:rPr>
          <w:rFonts w:ascii="Times New Roman" w:hAnsi="Times New Roman"/>
          <w:sz w:val="24"/>
          <w:szCs w:val="24"/>
        </w:rPr>
        <w:t>ого</w:t>
      </w:r>
      <w:r w:rsidR="00872196" w:rsidRPr="00F435A1">
        <w:rPr>
          <w:rFonts w:ascii="Times New Roman" w:hAnsi="Times New Roman"/>
          <w:sz w:val="24"/>
          <w:szCs w:val="24"/>
        </w:rPr>
        <w:t xml:space="preserve"> суд</w:t>
      </w:r>
      <w:r w:rsidR="00406240" w:rsidRPr="00F435A1">
        <w:rPr>
          <w:rFonts w:ascii="Times New Roman" w:hAnsi="Times New Roman"/>
          <w:sz w:val="24"/>
          <w:szCs w:val="24"/>
        </w:rPr>
        <w:t>у</w:t>
      </w:r>
      <w:r w:rsidR="00872196" w:rsidRPr="00F435A1">
        <w:rPr>
          <w:rFonts w:ascii="Times New Roman" w:hAnsi="Times New Roman"/>
          <w:sz w:val="24"/>
          <w:szCs w:val="24"/>
        </w:rPr>
        <w:t>;</w:t>
      </w:r>
    </w:p>
    <w:p w:rsidR="00872196" w:rsidRPr="00F435A1" w:rsidRDefault="009C3C41" w:rsidP="006D4FA9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b/>
          <w:sz w:val="24"/>
          <w:szCs w:val="24"/>
        </w:rPr>
        <w:t>180</w:t>
      </w:r>
      <w:r w:rsidR="00872196" w:rsidRPr="00F435A1">
        <w:rPr>
          <w:rFonts w:ascii="Times New Roman" w:hAnsi="Times New Roman"/>
          <w:sz w:val="24"/>
          <w:szCs w:val="24"/>
        </w:rPr>
        <w:t xml:space="preserve"> – із постановленням ухвали про закриття провадження у справі;</w:t>
      </w:r>
    </w:p>
    <w:p w:rsidR="00872196" w:rsidRPr="00F435A1" w:rsidRDefault="007D5434" w:rsidP="006D4FA9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b/>
          <w:sz w:val="24"/>
          <w:szCs w:val="24"/>
        </w:rPr>
        <w:t>1</w:t>
      </w:r>
      <w:r w:rsidR="009C3C41" w:rsidRPr="00F435A1">
        <w:rPr>
          <w:rFonts w:ascii="Times New Roman" w:hAnsi="Times New Roman"/>
          <w:b/>
          <w:sz w:val="24"/>
          <w:szCs w:val="24"/>
        </w:rPr>
        <w:t>07</w:t>
      </w:r>
      <w:r w:rsidR="00872196" w:rsidRPr="00F435A1">
        <w:rPr>
          <w:rFonts w:ascii="Times New Roman" w:hAnsi="Times New Roman"/>
          <w:sz w:val="24"/>
          <w:szCs w:val="24"/>
        </w:rPr>
        <w:t xml:space="preserve"> – із постановленням ухвали про залишення заяви без розгляду.</w:t>
      </w:r>
    </w:p>
    <w:p w:rsidR="001019E0" w:rsidRPr="00F435A1" w:rsidRDefault="001019E0" w:rsidP="001019E0">
      <w:pPr>
        <w:pStyle w:val="a3"/>
        <w:tabs>
          <w:tab w:val="left" w:pos="-709"/>
        </w:tabs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 xml:space="preserve">Залишок нерозглянутих справ на кінець звітного періоду складає </w:t>
      </w:r>
      <w:r w:rsidRPr="00F435A1">
        <w:rPr>
          <w:rFonts w:ascii="Times New Roman" w:hAnsi="Times New Roman"/>
          <w:b/>
          <w:sz w:val="24"/>
          <w:szCs w:val="24"/>
        </w:rPr>
        <w:t xml:space="preserve">1 537 </w:t>
      </w:r>
      <w:r w:rsidRPr="00F435A1">
        <w:rPr>
          <w:rFonts w:ascii="Times New Roman" w:hAnsi="Times New Roman"/>
          <w:sz w:val="24"/>
          <w:szCs w:val="24"/>
        </w:rPr>
        <w:t xml:space="preserve">справ. </w:t>
      </w:r>
    </w:p>
    <w:p w:rsidR="00106C3E" w:rsidRPr="00F435A1" w:rsidRDefault="00106C3E" w:rsidP="00106C3E">
      <w:pPr>
        <w:pStyle w:val="a3"/>
        <w:tabs>
          <w:tab w:val="left" w:pos="567"/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</w:p>
    <w:p w:rsidR="00C76DDF" w:rsidRPr="00F435A1" w:rsidRDefault="0021612D" w:rsidP="00147EE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>1</w:t>
      </w:r>
      <w:r w:rsidR="00C6523E" w:rsidRPr="00F435A1">
        <w:rPr>
          <w:rFonts w:ascii="Times New Roman" w:hAnsi="Times New Roman"/>
          <w:sz w:val="24"/>
          <w:szCs w:val="24"/>
        </w:rPr>
        <w:t> </w:t>
      </w:r>
      <w:r w:rsidRPr="00F435A1">
        <w:rPr>
          <w:rFonts w:ascii="Times New Roman" w:hAnsi="Times New Roman"/>
          <w:sz w:val="24"/>
          <w:szCs w:val="24"/>
        </w:rPr>
        <w:t>194</w:t>
      </w:r>
      <w:r w:rsidR="00705180" w:rsidRPr="00F435A1">
        <w:rPr>
          <w:rFonts w:ascii="Times New Roman" w:hAnsi="Times New Roman"/>
          <w:sz w:val="24"/>
          <w:szCs w:val="24"/>
        </w:rPr>
        <w:t xml:space="preserve"> </w:t>
      </w:r>
      <w:r w:rsidR="00C76DDF" w:rsidRPr="00F435A1">
        <w:rPr>
          <w:rFonts w:ascii="Times New Roman" w:hAnsi="Times New Roman"/>
          <w:sz w:val="24"/>
          <w:szCs w:val="24"/>
        </w:rPr>
        <w:t>адміністративн</w:t>
      </w:r>
      <w:r w:rsidRPr="00F435A1">
        <w:rPr>
          <w:rFonts w:ascii="Times New Roman" w:hAnsi="Times New Roman"/>
          <w:sz w:val="24"/>
          <w:szCs w:val="24"/>
        </w:rPr>
        <w:t>і</w:t>
      </w:r>
      <w:r w:rsidR="00C76DDF" w:rsidRPr="00F435A1">
        <w:rPr>
          <w:rFonts w:ascii="Times New Roman" w:hAnsi="Times New Roman"/>
          <w:sz w:val="24"/>
          <w:szCs w:val="24"/>
        </w:rPr>
        <w:t xml:space="preserve"> справ</w:t>
      </w:r>
      <w:r w:rsidR="00C3797A" w:rsidRPr="00F435A1">
        <w:rPr>
          <w:rFonts w:ascii="Times New Roman" w:hAnsi="Times New Roman"/>
          <w:sz w:val="24"/>
          <w:szCs w:val="24"/>
        </w:rPr>
        <w:t>и</w:t>
      </w:r>
      <w:r w:rsidR="00C76DDF" w:rsidRPr="00F435A1">
        <w:rPr>
          <w:rFonts w:ascii="Times New Roman" w:hAnsi="Times New Roman"/>
          <w:sz w:val="24"/>
          <w:szCs w:val="24"/>
        </w:rPr>
        <w:t xml:space="preserve"> розглянут</w:t>
      </w:r>
      <w:r w:rsidR="00063830" w:rsidRPr="00F435A1">
        <w:rPr>
          <w:rFonts w:ascii="Times New Roman" w:hAnsi="Times New Roman"/>
          <w:sz w:val="24"/>
          <w:szCs w:val="24"/>
        </w:rPr>
        <w:t>і</w:t>
      </w:r>
      <w:r w:rsidR="00C76DDF" w:rsidRPr="00F435A1">
        <w:rPr>
          <w:rFonts w:ascii="Times New Roman" w:hAnsi="Times New Roman"/>
          <w:sz w:val="24"/>
          <w:szCs w:val="24"/>
        </w:rPr>
        <w:t xml:space="preserve"> із фіксуванням судового процесу технічними засобами, </w:t>
      </w:r>
      <w:r w:rsidR="00C3797A" w:rsidRPr="00F435A1">
        <w:rPr>
          <w:rFonts w:ascii="Times New Roman" w:hAnsi="Times New Roman"/>
          <w:sz w:val="24"/>
          <w:szCs w:val="24"/>
        </w:rPr>
        <w:t>6</w:t>
      </w:r>
      <w:r w:rsidR="00C251B8" w:rsidRPr="00F435A1">
        <w:rPr>
          <w:rFonts w:ascii="Times New Roman" w:hAnsi="Times New Roman"/>
          <w:sz w:val="24"/>
          <w:szCs w:val="24"/>
        </w:rPr>
        <w:t xml:space="preserve"> адміністративних справ розглянуті в режимі </w:t>
      </w:r>
      <w:r w:rsidR="008975F5" w:rsidRPr="00F435A1">
        <w:rPr>
          <w:rFonts w:ascii="Times New Roman" w:hAnsi="Times New Roman"/>
          <w:sz w:val="24"/>
          <w:szCs w:val="24"/>
        </w:rPr>
        <w:t>відеоконферен</w:t>
      </w:r>
      <w:r w:rsidR="00B64699" w:rsidRPr="00F435A1">
        <w:rPr>
          <w:rFonts w:ascii="Times New Roman" w:hAnsi="Times New Roman"/>
          <w:sz w:val="24"/>
          <w:szCs w:val="24"/>
        </w:rPr>
        <w:t>зв’язку</w:t>
      </w:r>
      <w:r w:rsidR="00C251B8" w:rsidRPr="00F435A1">
        <w:rPr>
          <w:rFonts w:ascii="Times New Roman" w:hAnsi="Times New Roman"/>
          <w:sz w:val="24"/>
          <w:szCs w:val="24"/>
        </w:rPr>
        <w:t xml:space="preserve">, </w:t>
      </w:r>
      <w:r w:rsidR="00C6523E" w:rsidRPr="00F435A1">
        <w:rPr>
          <w:rFonts w:ascii="Times New Roman" w:hAnsi="Times New Roman"/>
          <w:sz w:val="24"/>
          <w:szCs w:val="24"/>
        </w:rPr>
        <w:t>3 214</w:t>
      </w:r>
      <w:r w:rsidR="008975F5" w:rsidRPr="00F435A1">
        <w:rPr>
          <w:rFonts w:ascii="Times New Roman" w:hAnsi="Times New Roman"/>
          <w:sz w:val="24"/>
          <w:szCs w:val="24"/>
        </w:rPr>
        <w:t xml:space="preserve"> </w:t>
      </w:r>
      <w:r w:rsidR="00C76DDF" w:rsidRPr="00F435A1">
        <w:rPr>
          <w:rFonts w:ascii="Times New Roman" w:hAnsi="Times New Roman"/>
          <w:sz w:val="24"/>
          <w:szCs w:val="24"/>
        </w:rPr>
        <w:t>справ розглянут</w:t>
      </w:r>
      <w:r w:rsidR="00705180" w:rsidRPr="00F435A1">
        <w:rPr>
          <w:rFonts w:ascii="Times New Roman" w:hAnsi="Times New Roman"/>
          <w:sz w:val="24"/>
          <w:szCs w:val="24"/>
        </w:rPr>
        <w:t>о</w:t>
      </w:r>
      <w:r w:rsidR="00C76DDF" w:rsidRPr="00F435A1">
        <w:rPr>
          <w:rFonts w:ascii="Times New Roman" w:hAnsi="Times New Roman"/>
          <w:sz w:val="24"/>
          <w:szCs w:val="24"/>
        </w:rPr>
        <w:t xml:space="preserve"> у порядку письмового провадження, </w:t>
      </w:r>
      <w:r w:rsidR="00C6523E" w:rsidRPr="00F435A1">
        <w:rPr>
          <w:rFonts w:ascii="Times New Roman" w:hAnsi="Times New Roman"/>
          <w:sz w:val="24"/>
          <w:szCs w:val="24"/>
        </w:rPr>
        <w:t>3 239</w:t>
      </w:r>
      <w:r w:rsidR="00C76DDF" w:rsidRPr="00F435A1">
        <w:rPr>
          <w:rFonts w:ascii="Times New Roman" w:hAnsi="Times New Roman"/>
          <w:sz w:val="24"/>
          <w:szCs w:val="24"/>
        </w:rPr>
        <w:t xml:space="preserve"> справ розглянут</w:t>
      </w:r>
      <w:r w:rsidR="00F76C42" w:rsidRPr="00F435A1">
        <w:rPr>
          <w:rFonts w:ascii="Times New Roman" w:hAnsi="Times New Roman"/>
          <w:sz w:val="24"/>
          <w:szCs w:val="24"/>
        </w:rPr>
        <w:t>і</w:t>
      </w:r>
      <w:r w:rsidR="00C76DDF" w:rsidRPr="00F435A1">
        <w:rPr>
          <w:rFonts w:ascii="Times New Roman" w:hAnsi="Times New Roman"/>
          <w:sz w:val="24"/>
          <w:szCs w:val="24"/>
        </w:rPr>
        <w:t xml:space="preserve"> в порядку </w:t>
      </w:r>
      <w:r w:rsidR="00F76C42" w:rsidRPr="00F435A1">
        <w:rPr>
          <w:rFonts w:ascii="Times New Roman" w:hAnsi="Times New Roman"/>
          <w:sz w:val="24"/>
          <w:szCs w:val="24"/>
        </w:rPr>
        <w:t>спрощеного</w:t>
      </w:r>
      <w:r w:rsidR="00001A95" w:rsidRPr="00F435A1">
        <w:rPr>
          <w:rFonts w:ascii="Times New Roman" w:hAnsi="Times New Roman"/>
          <w:sz w:val="24"/>
          <w:szCs w:val="24"/>
        </w:rPr>
        <w:t xml:space="preserve"> провадження, </w:t>
      </w:r>
      <w:r w:rsidR="00F76C42" w:rsidRPr="00F435A1">
        <w:rPr>
          <w:rFonts w:ascii="Times New Roman" w:hAnsi="Times New Roman"/>
          <w:sz w:val="24"/>
          <w:szCs w:val="24"/>
        </w:rPr>
        <w:t>1</w:t>
      </w:r>
      <w:r w:rsidR="00C6523E" w:rsidRPr="00F435A1">
        <w:rPr>
          <w:rFonts w:ascii="Times New Roman" w:hAnsi="Times New Roman"/>
          <w:sz w:val="24"/>
          <w:szCs w:val="24"/>
        </w:rPr>
        <w:t>16</w:t>
      </w:r>
      <w:r w:rsidR="00724436" w:rsidRPr="00F435A1">
        <w:rPr>
          <w:rFonts w:ascii="Times New Roman" w:hAnsi="Times New Roman"/>
          <w:sz w:val="24"/>
          <w:szCs w:val="24"/>
        </w:rPr>
        <w:t xml:space="preserve"> </w:t>
      </w:r>
      <w:r w:rsidR="00001A95" w:rsidRPr="00F435A1">
        <w:rPr>
          <w:rFonts w:ascii="Times New Roman" w:hAnsi="Times New Roman"/>
          <w:sz w:val="24"/>
          <w:szCs w:val="24"/>
        </w:rPr>
        <w:t>справ розглянуто під час підготовчого провадження.</w:t>
      </w:r>
    </w:p>
    <w:p w:rsidR="003B0C0E" w:rsidRPr="00F435A1" w:rsidRDefault="003B0C0E" w:rsidP="00474B03">
      <w:pPr>
        <w:pStyle w:val="a3"/>
        <w:tabs>
          <w:tab w:val="left" w:pos="-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</w:p>
    <w:p w:rsidR="000B12AE" w:rsidRPr="00F435A1" w:rsidRDefault="00864996" w:rsidP="000B12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На підставі статистичних даних с</w:t>
      </w:r>
      <w:r w:rsidR="000B12AE" w:rsidRPr="00F435A1">
        <w:rPr>
          <w:rFonts w:ascii="Times New Roman" w:hAnsi="Times New Roman"/>
          <w:sz w:val="24"/>
          <w:szCs w:val="24"/>
          <w:lang w:val="uk-UA"/>
        </w:rPr>
        <w:t xml:space="preserve">ередньомісячний показник розглянутих суддею справ та матеріалів – </w:t>
      </w:r>
      <w:r w:rsidR="006248F4" w:rsidRPr="00F435A1">
        <w:rPr>
          <w:rFonts w:ascii="Times New Roman" w:hAnsi="Times New Roman"/>
          <w:b/>
          <w:sz w:val="24"/>
          <w:szCs w:val="24"/>
          <w:lang w:val="uk-UA"/>
        </w:rPr>
        <w:t>66,1</w:t>
      </w:r>
      <w:r w:rsidR="000B12AE" w:rsidRPr="00F435A1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86467" w:rsidRPr="00F435A1">
        <w:rPr>
          <w:rFonts w:ascii="Times New Roman" w:hAnsi="Times New Roman"/>
          <w:sz w:val="24"/>
          <w:szCs w:val="24"/>
          <w:lang w:val="uk-UA"/>
        </w:rPr>
        <w:t>що</w:t>
      </w:r>
      <w:r w:rsidR="000B12AE" w:rsidRPr="00F435A1">
        <w:rPr>
          <w:rFonts w:ascii="Times New Roman" w:hAnsi="Times New Roman"/>
          <w:sz w:val="24"/>
          <w:szCs w:val="24"/>
          <w:lang w:val="uk-UA"/>
        </w:rPr>
        <w:t xml:space="preserve"> становить </w:t>
      </w:r>
      <w:r w:rsidR="00D85122" w:rsidRPr="00F435A1">
        <w:rPr>
          <w:rFonts w:ascii="Times New Roman" w:hAnsi="Times New Roman"/>
          <w:b/>
          <w:sz w:val="24"/>
          <w:szCs w:val="24"/>
          <w:lang w:val="uk-UA"/>
        </w:rPr>
        <w:t>93,9</w:t>
      </w:r>
      <w:r w:rsidR="000B12AE" w:rsidRPr="00F435A1">
        <w:rPr>
          <w:rFonts w:ascii="Times New Roman" w:hAnsi="Times New Roman"/>
          <w:b/>
          <w:sz w:val="24"/>
          <w:szCs w:val="24"/>
          <w:lang w:val="uk-UA"/>
        </w:rPr>
        <w:t>%</w:t>
      </w:r>
      <w:r w:rsidR="000B12AE" w:rsidRPr="00F435A1">
        <w:rPr>
          <w:rFonts w:ascii="Times New Roman" w:hAnsi="Times New Roman"/>
          <w:sz w:val="24"/>
          <w:szCs w:val="24"/>
          <w:lang w:val="uk-UA"/>
        </w:rPr>
        <w:t xml:space="preserve"> відносно середньомісячного надходження </w:t>
      </w:r>
      <w:r w:rsidR="00506ECC" w:rsidRPr="00F435A1">
        <w:rPr>
          <w:rFonts w:ascii="Times New Roman" w:hAnsi="Times New Roman"/>
          <w:sz w:val="24"/>
          <w:szCs w:val="24"/>
          <w:lang w:val="uk-UA"/>
        </w:rPr>
        <w:t>справ та матеріалів</w:t>
      </w:r>
      <w:r w:rsidR="000B12AE" w:rsidRPr="00F435A1">
        <w:rPr>
          <w:rFonts w:ascii="Times New Roman" w:hAnsi="Times New Roman"/>
          <w:sz w:val="24"/>
          <w:szCs w:val="24"/>
          <w:lang w:val="uk-UA"/>
        </w:rPr>
        <w:t xml:space="preserve"> на розгляд судді (</w:t>
      </w:r>
      <w:r w:rsidR="006248F4" w:rsidRPr="00F435A1">
        <w:rPr>
          <w:rFonts w:ascii="Times New Roman" w:hAnsi="Times New Roman"/>
          <w:b/>
          <w:sz w:val="24"/>
          <w:szCs w:val="24"/>
          <w:lang w:val="uk-UA"/>
        </w:rPr>
        <w:t>70,4</w:t>
      </w:r>
      <w:r w:rsidR="00D93767" w:rsidRPr="00F435A1">
        <w:rPr>
          <w:rFonts w:ascii="Times New Roman" w:hAnsi="Times New Roman"/>
          <w:sz w:val="24"/>
          <w:szCs w:val="24"/>
          <w:lang w:val="uk-UA"/>
        </w:rPr>
        <w:t>).</w:t>
      </w:r>
    </w:p>
    <w:p w:rsidR="002B4243" w:rsidRPr="00F435A1" w:rsidRDefault="00E63201" w:rsidP="002B42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lastRenderedPageBreak/>
        <w:t xml:space="preserve">Згідно </w:t>
      </w:r>
      <w:r w:rsidR="000122AD" w:rsidRPr="00F435A1">
        <w:rPr>
          <w:rFonts w:ascii="Times New Roman" w:hAnsi="Times New Roman"/>
          <w:sz w:val="24"/>
          <w:szCs w:val="24"/>
          <w:lang w:val="uk-UA"/>
        </w:rPr>
        <w:t xml:space="preserve">з </w:t>
      </w:r>
      <w:r w:rsidRPr="00F435A1">
        <w:rPr>
          <w:rFonts w:ascii="Times New Roman" w:hAnsi="Times New Roman"/>
          <w:sz w:val="24"/>
          <w:szCs w:val="24"/>
          <w:lang w:val="uk-UA"/>
        </w:rPr>
        <w:t>дани</w:t>
      </w:r>
      <w:r w:rsidR="000122AD" w:rsidRPr="00F435A1">
        <w:rPr>
          <w:rFonts w:ascii="Times New Roman" w:hAnsi="Times New Roman"/>
          <w:sz w:val="24"/>
          <w:szCs w:val="24"/>
          <w:lang w:val="uk-UA"/>
        </w:rPr>
        <w:t>ми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7D0B" w:rsidRPr="00F435A1">
        <w:rPr>
          <w:rFonts w:ascii="Times New Roman" w:hAnsi="Times New Roman"/>
          <w:sz w:val="24"/>
          <w:szCs w:val="24"/>
          <w:lang w:val="uk-UA"/>
        </w:rPr>
        <w:t>звіту «Б</w:t>
      </w:r>
      <w:r w:rsidRPr="00F435A1">
        <w:rPr>
          <w:rFonts w:ascii="Times New Roman" w:hAnsi="Times New Roman"/>
          <w:sz w:val="24"/>
          <w:szCs w:val="24"/>
          <w:lang w:val="uk-UA"/>
        </w:rPr>
        <w:t>азов</w:t>
      </w:r>
      <w:r w:rsidR="003B7D0B" w:rsidRPr="00F435A1">
        <w:rPr>
          <w:rFonts w:ascii="Times New Roman" w:hAnsi="Times New Roman"/>
          <w:sz w:val="24"/>
          <w:szCs w:val="24"/>
          <w:lang w:val="uk-UA"/>
        </w:rPr>
        <w:t>і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показник</w:t>
      </w:r>
      <w:r w:rsidR="003B7D0B" w:rsidRPr="00F435A1">
        <w:rPr>
          <w:rFonts w:ascii="Times New Roman" w:hAnsi="Times New Roman"/>
          <w:sz w:val="24"/>
          <w:szCs w:val="24"/>
          <w:lang w:val="uk-UA"/>
        </w:rPr>
        <w:t>и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роботи суду</w:t>
      </w:r>
      <w:r w:rsidR="003B7D0B" w:rsidRPr="00F435A1">
        <w:rPr>
          <w:rFonts w:ascii="Times New Roman" w:hAnsi="Times New Roman"/>
          <w:sz w:val="24"/>
          <w:szCs w:val="24"/>
          <w:lang w:val="uk-UA"/>
        </w:rPr>
        <w:t>»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у звітному періоді середня кількість розглянутих справ та матеріалів на одного суддю становить </w:t>
      </w:r>
      <w:r w:rsidR="002E683F" w:rsidRPr="00F435A1">
        <w:rPr>
          <w:rFonts w:ascii="Times New Roman" w:hAnsi="Times New Roman"/>
          <w:b/>
          <w:sz w:val="24"/>
          <w:szCs w:val="24"/>
          <w:lang w:val="uk-UA"/>
        </w:rPr>
        <w:t>563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справ</w:t>
      </w:r>
      <w:r w:rsidR="002E683F" w:rsidRPr="00F435A1">
        <w:rPr>
          <w:rFonts w:ascii="Times New Roman" w:hAnsi="Times New Roman"/>
          <w:sz w:val="24"/>
          <w:szCs w:val="24"/>
          <w:lang w:val="uk-UA"/>
        </w:rPr>
        <w:t>и</w:t>
      </w:r>
      <w:r w:rsidR="00E33BCF" w:rsidRPr="00F435A1">
        <w:rPr>
          <w:rFonts w:ascii="Times New Roman" w:hAnsi="Times New Roman"/>
          <w:sz w:val="24"/>
          <w:szCs w:val="24"/>
          <w:lang w:val="uk-UA"/>
        </w:rPr>
        <w:t xml:space="preserve"> та матеріал</w:t>
      </w:r>
      <w:r w:rsidR="00506ECC">
        <w:rPr>
          <w:rFonts w:ascii="Times New Roman" w:hAnsi="Times New Roman"/>
          <w:sz w:val="24"/>
          <w:szCs w:val="24"/>
          <w:lang w:val="uk-UA"/>
        </w:rPr>
        <w:t>и</w:t>
      </w:r>
      <w:r w:rsidR="009549D6" w:rsidRPr="00F435A1">
        <w:rPr>
          <w:rFonts w:ascii="Times New Roman" w:hAnsi="Times New Roman"/>
          <w:sz w:val="24"/>
          <w:szCs w:val="24"/>
          <w:lang w:val="uk-UA"/>
        </w:rPr>
        <w:t xml:space="preserve">, що на </w:t>
      </w:r>
      <w:r w:rsidR="002E683F" w:rsidRPr="00F435A1">
        <w:rPr>
          <w:rFonts w:ascii="Times New Roman" w:hAnsi="Times New Roman"/>
          <w:b/>
          <w:sz w:val="24"/>
          <w:szCs w:val="24"/>
          <w:lang w:val="uk-UA"/>
        </w:rPr>
        <w:t>35,3</w:t>
      </w:r>
      <w:r w:rsidR="002B4243" w:rsidRPr="00F435A1">
        <w:rPr>
          <w:rFonts w:ascii="Times New Roman" w:hAnsi="Times New Roman"/>
          <w:b/>
          <w:sz w:val="24"/>
          <w:szCs w:val="24"/>
          <w:lang w:val="uk-UA"/>
        </w:rPr>
        <w:t>%</w:t>
      </w:r>
      <w:r w:rsidR="002B4243" w:rsidRPr="00F435A1">
        <w:rPr>
          <w:rFonts w:ascii="Times New Roman" w:hAnsi="Times New Roman"/>
          <w:sz w:val="24"/>
          <w:szCs w:val="24"/>
          <w:lang w:val="uk-UA"/>
        </w:rPr>
        <w:t xml:space="preserve"> більше у порівнянні з 201</w:t>
      </w:r>
      <w:r w:rsidR="002E683F" w:rsidRPr="00F435A1">
        <w:rPr>
          <w:rFonts w:ascii="Times New Roman" w:hAnsi="Times New Roman"/>
          <w:sz w:val="24"/>
          <w:szCs w:val="24"/>
          <w:lang w:val="uk-UA"/>
        </w:rPr>
        <w:t>8</w:t>
      </w:r>
      <w:r w:rsidR="002B4243" w:rsidRPr="00F435A1">
        <w:rPr>
          <w:rFonts w:ascii="Times New Roman" w:hAnsi="Times New Roman"/>
          <w:sz w:val="24"/>
          <w:szCs w:val="24"/>
          <w:lang w:val="uk-UA"/>
        </w:rPr>
        <w:t xml:space="preserve"> роком (</w:t>
      </w:r>
      <w:r w:rsidR="002E683F" w:rsidRPr="00F435A1">
        <w:rPr>
          <w:rFonts w:ascii="Times New Roman" w:hAnsi="Times New Roman"/>
          <w:sz w:val="24"/>
          <w:szCs w:val="24"/>
          <w:lang w:val="uk-UA"/>
        </w:rPr>
        <w:t>416</w:t>
      </w:r>
      <w:r w:rsidR="002B4243" w:rsidRPr="00F435A1">
        <w:rPr>
          <w:rFonts w:ascii="Times New Roman" w:hAnsi="Times New Roman"/>
          <w:sz w:val="24"/>
          <w:szCs w:val="24"/>
          <w:lang w:val="uk-UA"/>
        </w:rPr>
        <w:t>)</w:t>
      </w:r>
      <w:r w:rsidR="002B4243" w:rsidRPr="00F435A1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</w:p>
    <w:p w:rsidR="000D1B6C" w:rsidRPr="00F435A1" w:rsidRDefault="000D1B6C" w:rsidP="000D1B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1B6C" w:rsidRPr="00F435A1" w:rsidRDefault="002A7067" w:rsidP="000D1B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b/>
          <w:sz w:val="24"/>
          <w:szCs w:val="24"/>
          <w:lang w:val="uk-UA"/>
        </w:rPr>
        <w:t>501</w:t>
      </w:r>
      <w:r w:rsidR="000D1B6C" w:rsidRPr="00F435A1">
        <w:rPr>
          <w:rFonts w:ascii="Times New Roman" w:hAnsi="Times New Roman"/>
          <w:sz w:val="24"/>
          <w:szCs w:val="24"/>
          <w:lang w:val="uk-UA"/>
        </w:rPr>
        <w:t xml:space="preserve"> адміністративн</w:t>
      </w:r>
      <w:r w:rsidR="00ED046B" w:rsidRPr="00F435A1">
        <w:rPr>
          <w:rFonts w:ascii="Times New Roman" w:hAnsi="Times New Roman"/>
          <w:sz w:val="24"/>
          <w:szCs w:val="24"/>
          <w:lang w:val="uk-UA"/>
        </w:rPr>
        <w:t>у</w:t>
      </w:r>
      <w:r w:rsidR="000D1B6C" w:rsidRPr="00F435A1">
        <w:rPr>
          <w:rFonts w:ascii="Times New Roman" w:hAnsi="Times New Roman"/>
          <w:sz w:val="24"/>
          <w:szCs w:val="24"/>
          <w:lang w:val="uk-UA"/>
        </w:rPr>
        <w:t xml:space="preserve"> справ</w:t>
      </w:r>
      <w:r w:rsidR="00ED046B" w:rsidRPr="00F435A1">
        <w:rPr>
          <w:rFonts w:ascii="Times New Roman" w:hAnsi="Times New Roman"/>
          <w:sz w:val="24"/>
          <w:szCs w:val="24"/>
          <w:lang w:val="uk-UA"/>
        </w:rPr>
        <w:t>у</w:t>
      </w:r>
      <w:r w:rsidR="000D1B6C" w:rsidRPr="00F435A1">
        <w:rPr>
          <w:rFonts w:ascii="Times New Roman" w:hAnsi="Times New Roman"/>
          <w:sz w:val="24"/>
          <w:szCs w:val="24"/>
          <w:lang w:val="uk-UA"/>
        </w:rPr>
        <w:t xml:space="preserve"> розглянут</w:t>
      </w:r>
      <w:r w:rsidR="00ED046B" w:rsidRPr="00F435A1">
        <w:rPr>
          <w:rFonts w:ascii="Times New Roman" w:hAnsi="Times New Roman"/>
          <w:sz w:val="24"/>
          <w:szCs w:val="24"/>
          <w:lang w:val="uk-UA"/>
        </w:rPr>
        <w:t>о</w:t>
      </w:r>
      <w:r w:rsidR="000D1B6C" w:rsidRPr="00F435A1">
        <w:rPr>
          <w:rFonts w:ascii="Times New Roman" w:hAnsi="Times New Roman"/>
          <w:sz w:val="24"/>
          <w:szCs w:val="24"/>
          <w:lang w:val="uk-UA"/>
        </w:rPr>
        <w:t xml:space="preserve"> з порушенням строку, передбаченого КАС України, що становить </w:t>
      </w:r>
      <w:r w:rsidR="004F28EA" w:rsidRPr="00F435A1">
        <w:rPr>
          <w:rFonts w:ascii="Times New Roman" w:hAnsi="Times New Roman"/>
          <w:b/>
          <w:sz w:val="24"/>
          <w:szCs w:val="24"/>
          <w:lang w:val="uk-UA"/>
        </w:rPr>
        <w:t>9,4</w:t>
      </w:r>
      <w:r w:rsidR="00FD6E1C" w:rsidRPr="00F435A1">
        <w:rPr>
          <w:rFonts w:ascii="Times New Roman" w:hAnsi="Times New Roman"/>
          <w:b/>
          <w:sz w:val="24"/>
          <w:szCs w:val="24"/>
          <w:lang w:val="uk-UA"/>
        </w:rPr>
        <w:t>%</w:t>
      </w:r>
      <w:r w:rsidR="00FD6E1C" w:rsidRPr="00F435A1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17223E" w:rsidRPr="00F435A1">
        <w:rPr>
          <w:rFonts w:ascii="Times New Roman" w:hAnsi="Times New Roman"/>
          <w:sz w:val="24"/>
          <w:szCs w:val="24"/>
          <w:lang w:val="uk-UA"/>
        </w:rPr>
        <w:t xml:space="preserve">від кількості справ, розглянутих у звітному періоді, </w:t>
      </w:r>
      <w:r w:rsidR="009717D2" w:rsidRPr="00F435A1">
        <w:rPr>
          <w:rFonts w:ascii="Times New Roman" w:hAnsi="Times New Roman"/>
          <w:sz w:val="24"/>
          <w:szCs w:val="24"/>
          <w:lang w:val="uk-UA"/>
        </w:rPr>
        <w:t xml:space="preserve">даний показник в 2018 році становив </w:t>
      </w:r>
      <w:r w:rsidR="004B66D3" w:rsidRPr="00F435A1">
        <w:rPr>
          <w:rFonts w:ascii="Times New Roman" w:hAnsi="Times New Roman"/>
          <w:b/>
          <w:sz w:val="24"/>
          <w:szCs w:val="24"/>
          <w:lang w:val="uk-UA"/>
        </w:rPr>
        <w:t>5,7%</w:t>
      </w:r>
      <w:r w:rsidR="005E03BC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17D2" w:rsidRPr="00F435A1">
        <w:rPr>
          <w:rFonts w:ascii="Times New Roman" w:hAnsi="Times New Roman"/>
          <w:sz w:val="24"/>
          <w:szCs w:val="24"/>
          <w:lang w:val="uk-UA"/>
        </w:rPr>
        <w:t>(</w:t>
      </w:r>
      <w:r w:rsidRPr="00F435A1">
        <w:rPr>
          <w:rFonts w:ascii="Times New Roman" w:hAnsi="Times New Roman"/>
          <w:sz w:val="24"/>
          <w:szCs w:val="24"/>
          <w:lang w:val="uk-UA"/>
        </w:rPr>
        <w:t>158</w:t>
      </w:r>
      <w:r w:rsidR="009717D2" w:rsidRPr="00F435A1">
        <w:rPr>
          <w:rFonts w:ascii="Times New Roman" w:hAnsi="Times New Roman"/>
          <w:sz w:val="24"/>
          <w:szCs w:val="24"/>
          <w:lang w:val="uk-UA"/>
        </w:rPr>
        <w:t xml:space="preserve"> справ розглянут</w:t>
      </w:r>
      <w:r w:rsidR="00134AE3">
        <w:rPr>
          <w:rFonts w:ascii="Times New Roman" w:hAnsi="Times New Roman"/>
          <w:sz w:val="24"/>
          <w:szCs w:val="24"/>
          <w:lang w:val="uk-UA"/>
        </w:rPr>
        <w:t>і</w:t>
      </w:r>
      <w:r w:rsidR="009717D2" w:rsidRPr="00F435A1">
        <w:rPr>
          <w:rFonts w:ascii="Times New Roman" w:hAnsi="Times New Roman"/>
          <w:sz w:val="24"/>
          <w:szCs w:val="24"/>
          <w:lang w:val="uk-UA"/>
        </w:rPr>
        <w:t xml:space="preserve"> з порушенням строку розгляду</w:t>
      </w:r>
      <w:r w:rsidR="00C41162" w:rsidRPr="00F435A1">
        <w:rPr>
          <w:rFonts w:ascii="Times New Roman" w:hAnsi="Times New Roman"/>
          <w:sz w:val="24"/>
          <w:szCs w:val="24"/>
          <w:lang w:val="uk-UA"/>
        </w:rPr>
        <w:t>).</w:t>
      </w:r>
    </w:p>
    <w:p w:rsidR="000D1B6C" w:rsidRPr="00F435A1" w:rsidRDefault="000D1B6C" w:rsidP="000D1B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Недотримання строків розгляду справ обумовлено причинами, які у своїй більшості мають об’єктивний характер та не залежать від суду, зокрема:</w:t>
      </w:r>
    </w:p>
    <w:p w:rsidR="000D1B6C" w:rsidRPr="00F435A1" w:rsidRDefault="000D1B6C" w:rsidP="000D1B6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неявка учасників процесу;</w:t>
      </w:r>
    </w:p>
    <w:p w:rsidR="000D1B6C" w:rsidRPr="00F435A1" w:rsidRDefault="000D1B6C" w:rsidP="000D1B6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задоволення клопотань учасників процесу про відкладення розгляду справи.</w:t>
      </w:r>
    </w:p>
    <w:p w:rsidR="00401C6E" w:rsidRPr="00F435A1" w:rsidRDefault="00401C6E" w:rsidP="002B42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4243" w:rsidRPr="00F435A1" w:rsidRDefault="008853E1" w:rsidP="002B42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Згідно з даними звіту 1-оас загальна тривалість розгляду адміністративних спр</w:t>
      </w:r>
      <w:r w:rsidR="0095338B" w:rsidRPr="00F435A1">
        <w:rPr>
          <w:rFonts w:ascii="Times New Roman" w:hAnsi="Times New Roman"/>
          <w:sz w:val="24"/>
          <w:szCs w:val="24"/>
          <w:lang w:val="uk-UA"/>
        </w:rPr>
        <w:t>ав</w:t>
      </w:r>
      <w:r w:rsidR="00F7736E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338B" w:rsidRPr="00F435A1">
        <w:rPr>
          <w:rFonts w:ascii="Times New Roman" w:hAnsi="Times New Roman"/>
          <w:sz w:val="24"/>
          <w:szCs w:val="24"/>
          <w:lang w:val="uk-UA"/>
        </w:rPr>
        <w:t>у звітному періоді становить</w:t>
      </w:r>
      <w:r w:rsidR="00F9592E" w:rsidRPr="00F435A1">
        <w:rPr>
          <w:rFonts w:ascii="Times New Roman" w:hAnsi="Times New Roman"/>
          <w:sz w:val="24"/>
          <w:szCs w:val="24"/>
          <w:lang w:val="uk-UA"/>
        </w:rPr>
        <w:t xml:space="preserve"> (без урахування зупинень)</w:t>
      </w:r>
      <w:r w:rsidR="0095338B" w:rsidRPr="00F435A1">
        <w:rPr>
          <w:rFonts w:ascii="Times New Roman" w:hAnsi="Times New Roman"/>
          <w:sz w:val="24"/>
          <w:szCs w:val="24"/>
          <w:lang w:val="uk-UA"/>
        </w:rPr>
        <w:t>:</w:t>
      </w:r>
    </w:p>
    <w:p w:rsidR="0095338B" w:rsidRPr="00F435A1" w:rsidRDefault="0095338B" w:rsidP="009533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>до 3 місяців включно</w:t>
      </w:r>
      <w:r w:rsidR="00F7736E" w:rsidRPr="00F435A1">
        <w:rPr>
          <w:rFonts w:ascii="Times New Roman" w:hAnsi="Times New Roman"/>
          <w:sz w:val="24"/>
          <w:szCs w:val="24"/>
        </w:rPr>
        <w:t xml:space="preserve"> </w:t>
      </w:r>
      <w:r w:rsidR="00F96A45" w:rsidRPr="00F435A1">
        <w:rPr>
          <w:rFonts w:ascii="Times New Roman" w:hAnsi="Times New Roman"/>
          <w:sz w:val="24"/>
          <w:szCs w:val="24"/>
        </w:rPr>
        <w:t xml:space="preserve"> - </w:t>
      </w:r>
      <w:r w:rsidR="00F7736E" w:rsidRPr="00F435A1">
        <w:rPr>
          <w:rFonts w:ascii="Times New Roman" w:hAnsi="Times New Roman"/>
          <w:sz w:val="24"/>
          <w:szCs w:val="24"/>
        </w:rPr>
        <w:t>розглянуто</w:t>
      </w:r>
      <w:r w:rsidR="00F96A45" w:rsidRPr="00F435A1">
        <w:rPr>
          <w:rFonts w:ascii="Times New Roman" w:hAnsi="Times New Roman"/>
          <w:sz w:val="24"/>
          <w:szCs w:val="24"/>
        </w:rPr>
        <w:t xml:space="preserve"> </w:t>
      </w:r>
      <w:r w:rsidR="00D629E4" w:rsidRPr="00F435A1">
        <w:rPr>
          <w:rFonts w:ascii="Times New Roman" w:hAnsi="Times New Roman"/>
          <w:b/>
          <w:sz w:val="24"/>
          <w:szCs w:val="24"/>
        </w:rPr>
        <w:t>6 980</w:t>
      </w:r>
      <w:r w:rsidR="00F86192" w:rsidRPr="00F435A1">
        <w:rPr>
          <w:rFonts w:ascii="Times New Roman" w:hAnsi="Times New Roman"/>
          <w:sz w:val="24"/>
          <w:szCs w:val="24"/>
        </w:rPr>
        <w:t xml:space="preserve"> </w:t>
      </w:r>
      <w:r w:rsidR="00C775B0" w:rsidRPr="00F435A1">
        <w:rPr>
          <w:rFonts w:ascii="Times New Roman" w:hAnsi="Times New Roman"/>
          <w:sz w:val="24"/>
          <w:szCs w:val="24"/>
        </w:rPr>
        <w:t>справ</w:t>
      </w:r>
      <w:r w:rsidR="00F7736E" w:rsidRPr="00F435A1">
        <w:rPr>
          <w:rFonts w:ascii="Times New Roman" w:hAnsi="Times New Roman"/>
          <w:sz w:val="24"/>
          <w:szCs w:val="24"/>
        </w:rPr>
        <w:t xml:space="preserve"> та матеріалів</w:t>
      </w:r>
      <w:r w:rsidRPr="00F435A1">
        <w:rPr>
          <w:rFonts w:ascii="Times New Roman" w:hAnsi="Times New Roman"/>
          <w:sz w:val="24"/>
          <w:szCs w:val="24"/>
        </w:rPr>
        <w:t>;</w:t>
      </w:r>
    </w:p>
    <w:p w:rsidR="0095338B" w:rsidRPr="00F435A1" w:rsidRDefault="0095338B" w:rsidP="009533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>понад 3 місяці до одного року</w:t>
      </w:r>
      <w:r w:rsidR="00C775B0" w:rsidRPr="00F435A1">
        <w:rPr>
          <w:rFonts w:ascii="Times New Roman" w:hAnsi="Times New Roman"/>
          <w:sz w:val="24"/>
          <w:szCs w:val="24"/>
        </w:rPr>
        <w:t xml:space="preserve"> </w:t>
      </w:r>
      <w:r w:rsidR="00F96A45" w:rsidRPr="00F435A1">
        <w:rPr>
          <w:rFonts w:ascii="Times New Roman" w:hAnsi="Times New Roman"/>
          <w:sz w:val="24"/>
          <w:szCs w:val="24"/>
        </w:rPr>
        <w:t xml:space="preserve"> - </w:t>
      </w:r>
      <w:r w:rsidR="00F7736E" w:rsidRPr="00F435A1">
        <w:rPr>
          <w:rFonts w:ascii="Times New Roman" w:hAnsi="Times New Roman"/>
          <w:sz w:val="24"/>
          <w:szCs w:val="24"/>
        </w:rPr>
        <w:t xml:space="preserve">розглянуто </w:t>
      </w:r>
      <w:r w:rsidR="00F86192" w:rsidRPr="00F435A1">
        <w:rPr>
          <w:rFonts w:ascii="Times New Roman" w:hAnsi="Times New Roman"/>
          <w:b/>
          <w:sz w:val="24"/>
          <w:szCs w:val="24"/>
        </w:rPr>
        <w:t>1</w:t>
      </w:r>
      <w:r w:rsidR="00D629E4" w:rsidRPr="00F435A1">
        <w:rPr>
          <w:rFonts w:ascii="Times New Roman" w:hAnsi="Times New Roman"/>
          <w:b/>
          <w:sz w:val="24"/>
          <w:szCs w:val="24"/>
        </w:rPr>
        <w:t> 574</w:t>
      </w:r>
      <w:r w:rsidR="00F7736E" w:rsidRPr="00F435A1">
        <w:rPr>
          <w:rFonts w:ascii="Times New Roman" w:hAnsi="Times New Roman"/>
          <w:sz w:val="24"/>
          <w:szCs w:val="24"/>
        </w:rPr>
        <w:t xml:space="preserve"> справ</w:t>
      </w:r>
      <w:r w:rsidR="00F86192" w:rsidRPr="00F435A1">
        <w:rPr>
          <w:rFonts w:ascii="Times New Roman" w:hAnsi="Times New Roman"/>
          <w:sz w:val="24"/>
          <w:szCs w:val="24"/>
        </w:rPr>
        <w:t>и</w:t>
      </w:r>
      <w:r w:rsidR="00F7736E" w:rsidRPr="00F435A1">
        <w:rPr>
          <w:rFonts w:ascii="Times New Roman" w:hAnsi="Times New Roman"/>
          <w:sz w:val="24"/>
          <w:szCs w:val="24"/>
        </w:rPr>
        <w:t xml:space="preserve"> та матеріал</w:t>
      </w:r>
      <w:r w:rsidR="00153FEB" w:rsidRPr="00F435A1">
        <w:rPr>
          <w:rFonts w:ascii="Times New Roman" w:hAnsi="Times New Roman"/>
          <w:sz w:val="24"/>
          <w:szCs w:val="24"/>
        </w:rPr>
        <w:t>ів</w:t>
      </w:r>
      <w:r w:rsidRPr="00F435A1">
        <w:rPr>
          <w:rFonts w:ascii="Times New Roman" w:hAnsi="Times New Roman"/>
          <w:sz w:val="24"/>
          <w:szCs w:val="24"/>
        </w:rPr>
        <w:t>;</w:t>
      </w:r>
    </w:p>
    <w:p w:rsidR="0095338B" w:rsidRPr="00F435A1" w:rsidRDefault="0095338B" w:rsidP="009533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>понад</w:t>
      </w:r>
      <w:r w:rsidR="00F96A45" w:rsidRPr="00F435A1">
        <w:rPr>
          <w:rFonts w:ascii="Times New Roman" w:hAnsi="Times New Roman"/>
          <w:sz w:val="24"/>
          <w:szCs w:val="24"/>
        </w:rPr>
        <w:t xml:space="preserve"> </w:t>
      </w:r>
      <w:r w:rsidRPr="00F435A1">
        <w:rPr>
          <w:rFonts w:ascii="Times New Roman" w:hAnsi="Times New Roman"/>
          <w:sz w:val="24"/>
          <w:szCs w:val="24"/>
        </w:rPr>
        <w:t>1 рік до 2-х років включно</w:t>
      </w:r>
      <w:r w:rsidR="00F96A45" w:rsidRPr="00F435A1">
        <w:rPr>
          <w:rFonts w:ascii="Times New Roman" w:hAnsi="Times New Roman"/>
          <w:sz w:val="24"/>
          <w:szCs w:val="24"/>
        </w:rPr>
        <w:t xml:space="preserve"> -</w:t>
      </w:r>
      <w:r w:rsidR="00F7736E" w:rsidRPr="00F435A1">
        <w:rPr>
          <w:rFonts w:ascii="Times New Roman" w:hAnsi="Times New Roman"/>
          <w:sz w:val="24"/>
          <w:szCs w:val="24"/>
        </w:rPr>
        <w:t xml:space="preserve"> розглянуто</w:t>
      </w:r>
      <w:r w:rsidRPr="00F435A1">
        <w:rPr>
          <w:rFonts w:ascii="Times New Roman" w:hAnsi="Times New Roman"/>
          <w:sz w:val="24"/>
          <w:szCs w:val="24"/>
        </w:rPr>
        <w:t xml:space="preserve"> </w:t>
      </w:r>
      <w:r w:rsidR="00D629E4" w:rsidRPr="00F435A1">
        <w:rPr>
          <w:rFonts w:ascii="Times New Roman" w:hAnsi="Times New Roman"/>
          <w:b/>
          <w:sz w:val="24"/>
          <w:szCs w:val="24"/>
        </w:rPr>
        <w:t>81</w:t>
      </w:r>
      <w:r w:rsidR="00F7736E" w:rsidRPr="00F435A1">
        <w:rPr>
          <w:rFonts w:ascii="Times New Roman" w:hAnsi="Times New Roman"/>
          <w:sz w:val="24"/>
          <w:szCs w:val="24"/>
        </w:rPr>
        <w:t xml:space="preserve"> справ</w:t>
      </w:r>
      <w:r w:rsidR="00D629E4" w:rsidRPr="00F435A1">
        <w:rPr>
          <w:rFonts w:ascii="Times New Roman" w:hAnsi="Times New Roman"/>
          <w:sz w:val="24"/>
          <w:szCs w:val="24"/>
        </w:rPr>
        <w:t>а</w:t>
      </w:r>
      <w:r w:rsidR="00F7736E" w:rsidRPr="00F435A1">
        <w:rPr>
          <w:rFonts w:ascii="Times New Roman" w:hAnsi="Times New Roman"/>
          <w:sz w:val="24"/>
          <w:szCs w:val="24"/>
        </w:rPr>
        <w:t xml:space="preserve"> та матеріал</w:t>
      </w:r>
      <w:r w:rsidRPr="00F435A1">
        <w:rPr>
          <w:rFonts w:ascii="Times New Roman" w:hAnsi="Times New Roman"/>
          <w:sz w:val="24"/>
          <w:szCs w:val="24"/>
        </w:rPr>
        <w:t>;</w:t>
      </w:r>
    </w:p>
    <w:p w:rsidR="0095338B" w:rsidRPr="00F435A1" w:rsidRDefault="0095338B" w:rsidP="009533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 xml:space="preserve">понад 2-х років до 3-х років включно </w:t>
      </w:r>
      <w:r w:rsidR="00F96A45" w:rsidRPr="00F435A1">
        <w:rPr>
          <w:rFonts w:ascii="Times New Roman" w:hAnsi="Times New Roman"/>
          <w:sz w:val="24"/>
          <w:szCs w:val="24"/>
        </w:rPr>
        <w:t xml:space="preserve">- </w:t>
      </w:r>
      <w:r w:rsidR="00F7736E" w:rsidRPr="00F435A1">
        <w:rPr>
          <w:rFonts w:ascii="Times New Roman" w:hAnsi="Times New Roman"/>
          <w:sz w:val="24"/>
          <w:szCs w:val="24"/>
        </w:rPr>
        <w:t xml:space="preserve">розглянуто </w:t>
      </w:r>
      <w:r w:rsidR="00D629E4" w:rsidRPr="00F435A1">
        <w:rPr>
          <w:rFonts w:ascii="Times New Roman" w:hAnsi="Times New Roman"/>
          <w:b/>
          <w:sz w:val="24"/>
          <w:szCs w:val="24"/>
        </w:rPr>
        <w:t>22</w:t>
      </w:r>
      <w:r w:rsidR="00F7736E" w:rsidRPr="00F435A1">
        <w:rPr>
          <w:rFonts w:ascii="Times New Roman" w:hAnsi="Times New Roman"/>
          <w:sz w:val="24"/>
          <w:szCs w:val="24"/>
        </w:rPr>
        <w:t xml:space="preserve"> справ</w:t>
      </w:r>
      <w:r w:rsidR="00D629E4" w:rsidRPr="00F435A1">
        <w:rPr>
          <w:rFonts w:ascii="Times New Roman" w:hAnsi="Times New Roman"/>
          <w:sz w:val="24"/>
          <w:szCs w:val="24"/>
        </w:rPr>
        <w:t>и</w:t>
      </w:r>
      <w:r w:rsidR="00F96A45" w:rsidRPr="00F435A1">
        <w:rPr>
          <w:rFonts w:ascii="Times New Roman" w:hAnsi="Times New Roman"/>
          <w:sz w:val="24"/>
          <w:szCs w:val="24"/>
        </w:rPr>
        <w:t xml:space="preserve"> та матеріал</w:t>
      </w:r>
      <w:r w:rsidR="00153FEB" w:rsidRPr="00F435A1">
        <w:rPr>
          <w:rFonts w:ascii="Times New Roman" w:hAnsi="Times New Roman"/>
          <w:sz w:val="24"/>
          <w:szCs w:val="24"/>
        </w:rPr>
        <w:t>ів</w:t>
      </w:r>
      <w:r w:rsidRPr="00F435A1">
        <w:rPr>
          <w:rFonts w:ascii="Times New Roman" w:hAnsi="Times New Roman"/>
          <w:sz w:val="24"/>
          <w:szCs w:val="24"/>
        </w:rPr>
        <w:t>;</w:t>
      </w:r>
    </w:p>
    <w:p w:rsidR="00DD5D3C" w:rsidRPr="00F435A1" w:rsidRDefault="0095338B" w:rsidP="00DD5D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 xml:space="preserve">понад 3 роки </w:t>
      </w:r>
      <w:r w:rsidR="00F96A45" w:rsidRPr="00F435A1">
        <w:rPr>
          <w:rFonts w:ascii="Times New Roman" w:hAnsi="Times New Roman"/>
          <w:sz w:val="24"/>
          <w:szCs w:val="24"/>
        </w:rPr>
        <w:t xml:space="preserve"> - </w:t>
      </w:r>
      <w:r w:rsidR="00DD5D3C" w:rsidRPr="00F435A1">
        <w:rPr>
          <w:rFonts w:ascii="Times New Roman" w:hAnsi="Times New Roman"/>
          <w:sz w:val="24"/>
          <w:szCs w:val="24"/>
        </w:rPr>
        <w:t xml:space="preserve">розглянуто </w:t>
      </w:r>
      <w:r w:rsidR="00153FEB" w:rsidRPr="00F435A1">
        <w:rPr>
          <w:rFonts w:ascii="Times New Roman" w:hAnsi="Times New Roman"/>
          <w:b/>
          <w:sz w:val="24"/>
          <w:szCs w:val="24"/>
        </w:rPr>
        <w:t>32</w:t>
      </w:r>
      <w:r w:rsidR="00DD5D3C" w:rsidRPr="00F435A1">
        <w:rPr>
          <w:rFonts w:ascii="Times New Roman" w:hAnsi="Times New Roman"/>
          <w:sz w:val="24"/>
          <w:szCs w:val="24"/>
        </w:rPr>
        <w:t xml:space="preserve"> справ</w:t>
      </w:r>
      <w:r w:rsidR="00134AE3">
        <w:rPr>
          <w:rFonts w:ascii="Times New Roman" w:hAnsi="Times New Roman"/>
          <w:sz w:val="24"/>
          <w:szCs w:val="24"/>
        </w:rPr>
        <w:t>и</w:t>
      </w:r>
      <w:r w:rsidR="00DD5D3C" w:rsidRPr="00F435A1">
        <w:rPr>
          <w:rFonts w:ascii="Times New Roman" w:hAnsi="Times New Roman"/>
          <w:sz w:val="24"/>
          <w:szCs w:val="24"/>
        </w:rPr>
        <w:t xml:space="preserve"> та матеріал</w:t>
      </w:r>
      <w:r w:rsidR="00134AE3">
        <w:rPr>
          <w:rFonts w:ascii="Times New Roman" w:hAnsi="Times New Roman"/>
          <w:sz w:val="24"/>
          <w:szCs w:val="24"/>
        </w:rPr>
        <w:t>и</w:t>
      </w:r>
      <w:r w:rsidR="00DD5D3C" w:rsidRPr="00F435A1">
        <w:rPr>
          <w:rFonts w:ascii="Times New Roman" w:hAnsi="Times New Roman"/>
          <w:sz w:val="24"/>
          <w:szCs w:val="24"/>
        </w:rPr>
        <w:t>.</w:t>
      </w:r>
    </w:p>
    <w:p w:rsidR="0095338B" w:rsidRPr="00F435A1" w:rsidRDefault="0095338B" w:rsidP="00DD5D3C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5693F" w:rsidRPr="00F435A1" w:rsidRDefault="00872196" w:rsidP="002B42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Визначення категорій адміністративних справ у 201</w:t>
      </w:r>
      <w:r w:rsidR="00685CF1" w:rsidRPr="00F435A1">
        <w:rPr>
          <w:rFonts w:ascii="Times New Roman" w:hAnsi="Times New Roman"/>
          <w:sz w:val="24"/>
          <w:szCs w:val="24"/>
          <w:lang w:val="uk-UA"/>
        </w:rPr>
        <w:t>9</w:t>
      </w:r>
      <w:r w:rsidR="00240001" w:rsidRPr="00F435A1">
        <w:rPr>
          <w:rFonts w:ascii="Times New Roman" w:hAnsi="Times New Roman"/>
          <w:sz w:val="24"/>
          <w:szCs w:val="24"/>
          <w:lang w:val="uk-UA"/>
        </w:rPr>
        <w:t xml:space="preserve"> році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проводилося згідно з класифікатором категорій адміністративних справ, затвердженим </w:t>
      </w:r>
      <w:r w:rsidR="00460927" w:rsidRPr="00F435A1">
        <w:rPr>
          <w:rFonts w:ascii="Times New Roman" w:hAnsi="Times New Roman"/>
          <w:sz w:val="24"/>
          <w:szCs w:val="24"/>
          <w:lang w:val="uk-UA"/>
        </w:rPr>
        <w:t xml:space="preserve">Державною судовою адміністрацією </w:t>
      </w:r>
      <w:r w:rsidR="00F17BDC" w:rsidRPr="00F435A1">
        <w:rPr>
          <w:rFonts w:ascii="Times New Roman" w:hAnsi="Times New Roman"/>
          <w:sz w:val="24"/>
          <w:szCs w:val="24"/>
          <w:lang w:val="uk-UA"/>
        </w:rPr>
        <w:t>№ 622</w:t>
      </w:r>
      <w:r w:rsidR="006A28BD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0768E" w:rsidRPr="00F435A1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460927" w:rsidRPr="00F435A1">
        <w:rPr>
          <w:rFonts w:ascii="Times New Roman" w:hAnsi="Times New Roman"/>
          <w:sz w:val="24"/>
          <w:szCs w:val="24"/>
          <w:lang w:val="uk-UA"/>
        </w:rPr>
        <w:t>21</w:t>
      </w:r>
      <w:r w:rsidR="0065693F" w:rsidRPr="00F435A1">
        <w:rPr>
          <w:rFonts w:ascii="Times New Roman" w:hAnsi="Times New Roman"/>
          <w:sz w:val="24"/>
          <w:szCs w:val="24"/>
          <w:lang w:val="uk-UA"/>
        </w:rPr>
        <w:t>.1</w:t>
      </w:r>
      <w:r w:rsidR="00460927" w:rsidRPr="00F435A1">
        <w:rPr>
          <w:rFonts w:ascii="Times New Roman" w:hAnsi="Times New Roman"/>
          <w:sz w:val="24"/>
          <w:szCs w:val="24"/>
          <w:lang w:val="uk-UA"/>
        </w:rPr>
        <w:t>2</w:t>
      </w:r>
      <w:r w:rsidR="0065693F" w:rsidRPr="00F435A1">
        <w:rPr>
          <w:rFonts w:ascii="Times New Roman" w:hAnsi="Times New Roman"/>
          <w:sz w:val="24"/>
          <w:szCs w:val="24"/>
          <w:lang w:val="uk-UA"/>
        </w:rPr>
        <w:t>.201</w:t>
      </w:r>
      <w:r w:rsidR="00460927" w:rsidRPr="00F435A1">
        <w:rPr>
          <w:rFonts w:ascii="Times New Roman" w:hAnsi="Times New Roman"/>
          <w:sz w:val="24"/>
          <w:szCs w:val="24"/>
          <w:lang w:val="uk-UA"/>
        </w:rPr>
        <w:t>8</w:t>
      </w:r>
      <w:r w:rsidR="0065693F" w:rsidRPr="00F435A1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E33BCF" w:rsidRPr="00F435A1" w:rsidRDefault="001B66B1" w:rsidP="00BE6B3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>
          <v:rect id="Rectangle 2" o:spid="_x0000_s1026" style="position:absolute;left:0;text-align:left;margin-left:-44.45pt;margin-top:121.2pt;width:110.8pt;height:21pt;rotation:-9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" stroked="f">
            <v:fill opacity="0"/>
            <v:textbox style="layout-flow:vertical;mso-layout-flow-alt:bottom-to-top;mso-next-textbox:#Rectangle 2">
              <w:txbxContent>
                <w:p w:rsidR="0029774D" w:rsidRPr="00177FF3" w:rsidRDefault="0029774D" w:rsidP="00177FF3">
                  <w:pPr>
                    <w:ind w:left="-142" w:right="-172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xbxContent>
            </v:textbox>
          </v:rect>
        </w:pict>
      </w:r>
      <w:r w:rsidR="00A45AD9" w:rsidRPr="00F435A1">
        <w:rPr>
          <w:rFonts w:ascii="Times New Roman" w:hAnsi="Times New Roman"/>
          <w:sz w:val="24"/>
          <w:szCs w:val="24"/>
          <w:lang w:val="uk-UA"/>
        </w:rPr>
        <w:t xml:space="preserve">Основною категорією справ, що надходили на розгляд суду у звітному періоді, є справи </w:t>
      </w:r>
      <w:r w:rsidR="005A7F41" w:rsidRPr="00F435A1">
        <w:rPr>
          <w:rFonts w:ascii="Times New Roman" w:hAnsi="Times New Roman" w:cs="Times New Roman"/>
          <w:sz w:val="24"/>
          <w:szCs w:val="24"/>
          <w:lang w:val="uk-UA"/>
        </w:rPr>
        <w:t>з приводу реалізації публічної політики у сферах праці, зайнятості населення та соціального захисту громадян</w:t>
      </w:r>
      <w:r w:rsidR="008F6E80" w:rsidRPr="00F435A1">
        <w:rPr>
          <w:rFonts w:ascii="Times New Roman" w:hAnsi="Times New Roman" w:cs="Times New Roman"/>
          <w:sz w:val="24"/>
          <w:szCs w:val="24"/>
          <w:lang w:val="uk-UA"/>
        </w:rPr>
        <w:t xml:space="preserve"> та публічної житлової політики</w:t>
      </w:r>
      <w:r w:rsidR="00F96A45" w:rsidRPr="00F435A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A7F41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5AD9" w:rsidRPr="00F435A1">
        <w:rPr>
          <w:rFonts w:ascii="Times New Roman" w:hAnsi="Times New Roman"/>
          <w:sz w:val="24"/>
          <w:szCs w:val="24"/>
          <w:lang w:val="uk-UA"/>
        </w:rPr>
        <w:t>Протягом 201</w:t>
      </w:r>
      <w:r w:rsidR="008F6E80" w:rsidRPr="00F435A1">
        <w:rPr>
          <w:rFonts w:ascii="Times New Roman" w:hAnsi="Times New Roman"/>
          <w:sz w:val="24"/>
          <w:szCs w:val="24"/>
          <w:lang w:val="uk-UA"/>
        </w:rPr>
        <w:t>9</w:t>
      </w:r>
      <w:r w:rsidR="00A45AD9" w:rsidRPr="00F435A1">
        <w:rPr>
          <w:rFonts w:ascii="Times New Roman" w:hAnsi="Times New Roman"/>
          <w:sz w:val="24"/>
          <w:szCs w:val="24"/>
          <w:lang w:val="uk-UA"/>
        </w:rPr>
        <w:t xml:space="preserve"> року до суду надійшло </w:t>
      </w:r>
      <w:r w:rsidR="008F6E80" w:rsidRPr="00F435A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C20D2D" w:rsidRPr="00F435A1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="008F6E80" w:rsidRPr="00F435A1">
        <w:rPr>
          <w:rFonts w:ascii="Times New Roman" w:hAnsi="Times New Roman" w:cs="Times New Roman"/>
          <w:b/>
          <w:sz w:val="24"/>
          <w:szCs w:val="24"/>
          <w:lang w:val="uk-UA"/>
        </w:rPr>
        <w:t>540</w:t>
      </w:r>
      <w:r w:rsidR="00C20D2D" w:rsidRPr="00F435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00054" w:rsidRPr="00F435A1">
        <w:rPr>
          <w:rFonts w:ascii="Times New Roman" w:hAnsi="Times New Roman"/>
          <w:sz w:val="24"/>
          <w:szCs w:val="24"/>
          <w:lang w:val="uk-UA"/>
        </w:rPr>
        <w:t>позовних заяв</w:t>
      </w:r>
      <w:r w:rsidR="00A45AD9" w:rsidRPr="00F435A1">
        <w:rPr>
          <w:rFonts w:ascii="Times New Roman" w:hAnsi="Times New Roman"/>
          <w:sz w:val="24"/>
          <w:szCs w:val="24"/>
          <w:lang w:val="uk-UA"/>
        </w:rPr>
        <w:t xml:space="preserve"> зазначеної категорії, що становить </w:t>
      </w:r>
      <w:r w:rsidR="00C20D2D" w:rsidRPr="00F435A1">
        <w:rPr>
          <w:rFonts w:ascii="Times New Roman" w:hAnsi="Times New Roman"/>
          <w:b/>
          <w:sz w:val="24"/>
          <w:szCs w:val="24"/>
          <w:lang w:val="uk-UA"/>
        </w:rPr>
        <w:t>38,6</w:t>
      </w:r>
      <w:r w:rsidR="005A7F41" w:rsidRPr="00F435A1">
        <w:rPr>
          <w:rFonts w:ascii="Times New Roman" w:hAnsi="Times New Roman"/>
          <w:b/>
          <w:sz w:val="24"/>
          <w:szCs w:val="24"/>
          <w:lang w:val="uk-UA"/>
        </w:rPr>
        <w:t>%</w:t>
      </w:r>
      <w:r w:rsidR="005A7F41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5AD9" w:rsidRPr="00F435A1">
        <w:rPr>
          <w:rFonts w:ascii="Times New Roman" w:hAnsi="Times New Roman"/>
          <w:sz w:val="24"/>
          <w:szCs w:val="24"/>
          <w:lang w:val="uk-UA"/>
        </w:rPr>
        <w:t xml:space="preserve">від загальної кількості </w:t>
      </w:r>
      <w:r w:rsidR="00CA2668" w:rsidRPr="00F435A1">
        <w:rPr>
          <w:rFonts w:ascii="Times New Roman" w:hAnsi="Times New Roman"/>
          <w:sz w:val="24"/>
          <w:szCs w:val="24"/>
          <w:lang w:val="uk-UA"/>
        </w:rPr>
        <w:t>заяв</w:t>
      </w:r>
      <w:r w:rsidR="00A45AD9" w:rsidRPr="00F435A1">
        <w:rPr>
          <w:rFonts w:ascii="Times New Roman" w:hAnsi="Times New Roman"/>
          <w:sz w:val="24"/>
          <w:szCs w:val="24"/>
          <w:lang w:val="uk-UA"/>
        </w:rPr>
        <w:t xml:space="preserve">, що надійшли до суду </w:t>
      </w:r>
      <w:r w:rsidR="00E93C37" w:rsidRPr="00F435A1">
        <w:rPr>
          <w:rFonts w:ascii="Times New Roman" w:hAnsi="Times New Roman"/>
          <w:sz w:val="24"/>
          <w:szCs w:val="24"/>
          <w:lang w:val="uk-UA"/>
        </w:rPr>
        <w:t xml:space="preserve">у </w:t>
      </w:r>
      <w:r w:rsidR="003C4454" w:rsidRPr="00F435A1">
        <w:rPr>
          <w:rFonts w:ascii="Times New Roman" w:hAnsi="Times New Roman"/>
          <w:sz w:val="24"/>
          <w:szCs w:val="24"/>
          <w:lang w:val="uk-UA"/>
        </w:rPr>
        <w:t>звітному</w:t>
      </w:r>
      <w:r w:rsidR="006E465F" w:rsidRPr="00F435A1">
        <w:rPr>
          <w:rFonts w:ascii="Times New Roman" w:hAnsi="Times New Roman"/>
          <w:sz w:val="24"/>
          <w:szCs w:val="24"/>
          <w:lang w:val="uk-UA"/>
        </w:rPr>
        <w:t xml:space="preserve"> періоді</w:t>
      </w:r>
      <w:r w:rsidR="0022130E" w:rsidRPr="00F435A1">
        <w:rPr>
          <w:rFonts w:ascii="Times New Roman" w:hAnsi="Times New Roman"/>
          <w:sz w:val="24"/>
          <w:szCs w:val="24"/>
          <w:lang w:val="uk-UA"/>
        </w:rPr>
        <w:t>.</w:t>
      </w:r>
      <w:r w:rsidR="00E84615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E465F" w:rsidRPr="00F435A1">
        <w:rPr>
          <w:rFonts w:ascii="Times New Roman" w:hAnsi="Times New Roman"/>
          <w:sz w:val="24"/>
          <w:szCs w:val="24"/>
          <w:lang w:val="uk-UA"/>
        </w:rPr>
        <w:t>На другому місці</w:t>
      </w:r>
      <w:r w:rsidR="00192246" w:rsidRPr="00F435A1">
        <w:rPr>
          <w:rFonts w:ascii="Times New Roman" w:hAnsi="Times New Roman"/>
          <w:sz w:val="24"/>
          <w:szCs w:val="24"/>
          <w:lang w:val="uk-UA"/>
        </w:rPr>
        <w:t xml:space="preserve"> с</w:t>
      </w:r>
      <w:r w:rsidR="00192246" w:rsidRPr="00F435A1">
        <w:rPr>
          <w:rFonts w:ascii="Times New Roman" w:hAnsi="Times New Roman" w:cs="Times New Roman"/>
          <w:sz w:val="24"/>
          <w:szCs w:val="24"/>
          <w:lang w:val="uk-UA"/>
        </w:rPr>
        <w:t xml:space="preserve">пори з приводу </w:t>
      </w:r>
      <w:r w:rsidR="00E84615" w:rsidRPr="00F435A1">
        <w:rPr>
          <w:rFonts w:ascii="Times New Roman" w:hAnsi="Times New Roman"/>
          <w:sz w:val="24"/>
          <w:szCs w:val="24"/>
          <w:lang w:val="uk-UA"/>
        </w:rPr>
        <w:t xml:space="preserve">адміністрування податків, платежів, </w:t>
      </w:r>
      <w:r w:rsidR="00CA2668" w:rsidRPr="00F435A1">
        <w:rPr>
          <w:rFonts w:ascii="Times New Roman" w:hAnsi="Times New Roman"/>
          <w:sz w:val="24"/>
          <w:szCs w:val="24"/>
          <w:lang w:val="uk-UA"/>
        </w:rPr>
        <w:t xml:space="preserve">а також </w:t>
      </w:r>
      <w:r w:rsidR="00E84615" w:rsidRPr="00F435A1">
        <w:rPr>
          <w:rFonts w:ascii="Times New Roman" w:hAnsi="Times New Roman"/>
          <w:sz w:val="24"/>
          <w:szCs w:val="24"/>
          <w:lang w:val="uk-UA"/>
        </w:rPr>
        <w:t>контроль за дотриманням вимог податкового законодавства</w:t>
      </w:r>
      <w:r w:rsidR="00192246" w:rsidRPr="00F435A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E465F" w:rsidRPr="00F435A1">
        <w:rPr>
          <w:rFonts w:ascii="Times New Roman" w:hAnsi="Times New Roman" w:cs="Times New Roman"/>
          <w:sz w:val="24"/>
          <w:szCs w:val="24"/>
          <w:lang w:val="uk-UA"/>
        </w:rPr>
        <w:t xml:space="preserve">Протягом звітного періоду до суду надійшло </w:t>
      </w:r>
      <w:r w:rsidR="00CA2668" w:rsidRPr="00F435A1">
        <w:rPr>
          <w:rFonts w:ascii="Times New Roman" w:hAnsi="Times New Roman" w:cs="Times New Roman"/>
          <w:b/>
          <w:sz w:val="24"/>
          <w:szCs w:val="24"/>
          <w:lang w:val="uk-UA"/>
        </w:rPr>
        <w:t>2 338</w:t>
      </w:r>
      <w:r w:rsidR="006E465F" w:rsidRPr="00F435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1219" w:rsidRPr="00F435A1">
        <w:rPr>
          <w:rFonts w:ascii="Times New Roman" w:hAnsi="Times New Roman" w:cs="Times New Roman"/>
          <w:sz w:val="24"/>
          <w:szCs w:val="24"/>
          <w:lang w:val="uk-UA"/>
        </w:rPr>
        <w:t>позовних заяв зазначеної категорії</w:t>
      </w:r>
      <w:r w:rsidR="006E465F" w:rsidRPr="00F435A1">
        <w:rPr>
          <w:rFonts w:ascii="Times New Roman" w:hAnsi="Times New Roman" w:cs="Times New Roman"/>
          <w:sz w:val="24"/>
          <w:szCs w:val="24"/>
          <w:lang w:val="uk-UA"/>
        </w:rPr>
        <w:t xml:space="preserve">, що становить </w:t>
      </w:r>
      <w:r w:rsidR="0022130E" w:rsidRPr="00F435A1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A01219" w:rsidRPr="00F435A1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22130E" w:rsidRPr="00F435A1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A01219" w:rsidRPr="00F435A1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6E465F" w:rsidRPr="00F435A1">
        <w:rPr>
          <w:rFonts w:ascii="Times New Roman" w:hAnsi="Times New Roman" w:cs="Times New Roman"/>
          <w:b/>
          <w:sz w:val="24"/>
          <w:szCs w:val="24"/>
          <w:lang w:val="uk-UA"/>
        </w:rPr>
        <w:t>%</w:t>
      </w:r>
      <w:r w:rsidR="006E465F" w:rsidRPr="00F435A1">
        <w:rPr>
          <w:rFonts w:ascii="Times New Roman" w:hAnsi="Times New Roman"/>
          <w:sz w:val="24"/>
          <w:szCs w:val="24"/>
          <w:lang w:val="uk-UA"/>
        </w:rPr>
        <w:t xml:space="preserve"> від загальної кількості </w:t>
      </w:r>
      <w:r w:rsidR="00A01219" w:rsidRPr="00F435A1">
        <w:rPr>
          <w:rFonts w:ascii="Times New Roman" w:hAnsi="Times New Roman"/>
          <w:sz w:val="24"/>
          <w:szCs w:val="24"/>
          <w:lang w:val="uk-UA"/>
        </w:rPr>
        <w:t>позовних заяв</w:t>
      </w:r>
      <w:r w:rsidR="006E465F" w:rsidRPr="00F435A1">
        <w:rPr>
          <w:rFonts w:ascii="Times New Roman" w:hAnsi="Times New Roman"/>
          <w:sz w:val="24"/>
          <w:szCs w:val="24"/>
          <w:lang w:val="uk-UA"/>
        </w:rPr>
        <w:t>, що надійшли до суду у звітному періоді.</w:t>
      </w:r>
      <w:r w:rsidR="0022130E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24FDF" w:rsidRPr="00F435A1" w:rsidRDefault="00624FDF" w:rsidP="00575EF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75CC2" w:rsidRPr="00F739C2" w:rsidRDefault="0049721B" w:rsidP="004972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39C2">
        <w:rPr>
          <w:rFonts w:ascii="Times New Roman" w:hAnsi="Times New Roman"/>
          <w:b/>
          <w:sz w:val="24"/>
          <w:szCs w:val="24"/>
          <w:lang w:val="uk-UA"/>
        </w:rPr>
        <w:t xml:space="preserve">Розгляд заяв </w:t>
      </w:r>
    </w:p>
    <w:p w:rsidR="0049721B" w:rsidRPr="00F739C2" w:rsidRDefault="0049721B" w:rsidP="00375C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39C2">
        <w:rPr>
          <w:rFonts w:ascii="Times New Roman" w:hAnsi="Times New Roman"/>
          <w:b/>
          <w:sz w:val="24"/>
          <w:szCs w:val="24"/>
          <w:lang w:val="uk-UA"/>
        </w:rPr>
        <w:t xml:space="preserve">про перегляд судових рішень за нововиявленими </w:t>
      </w:r>
      <w:r w:rsidR="009A0F4C" w:rsidRPr="00F739C2">
        <w:rPr>
          <w:rFonts w:ascii="Times New Roman" w:hAnsi="Times New Roman"/>
          <w:b/>
          <w:sz w:val="24"/>
          <w:szCs w:val="24"/>
          <w:lang w:val="uk-UA"/>
        </w:rPr>
        <w:t xml:space="preserve">або виключними </w:t>
      </w:r>
      <w:r w:rsidRPr="00F739C2">
        <w:rPr>
          <w:rFonts w:ascii="Times New Roman" w:hAnsi="Times New Roman"/>
          <w:b/>
          <w:sz w:val="24"/>
          <w:szCs w:val="24"/>
          <w:lang w:val="uk-UA"/>
        </w:rPr>
        <w:t>обставинами</w:t>
      </w:r>
    </w:p>
    <w:p w:rsidR="00147EEC" w:rsidRPr="00F739C2" w:rsidRDefault="00147EEC" w:rsidP="00375C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32B8" w:rsidRPr="00F435A1" w:rsidRDefault="0049721B" w:rsidP="00A85E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 xml:space="preserve">Протягом </w:t>
      </w:r>
      <w:r w:rsidR="002E6BD3" w:rsidRPr="00F435A1">
        <w:rPr>
          <w:rFonts w:ascii="Times New Roman" w:hAnsi="Times New Roman"/>
          <w:sz w:val="24"/>
          <w:szCs w:val="24"/>
          <w:lang w:val="uk-UA"/>
        </w:rPr>
        <w:t>201</w:t>
      </w:r>
      <w:r w:rsidR="00FF0C66" w:rsidRPr="00F435A1">
        <w:rPr>
          <w:rFonts w:ascii="Times New Roman" w:hAnsi="Times New Roman"/>
          <w:sz w:val="24"/>
          <w:szCs w:val="24"/>
          <w:lang w:val="uk-UA"/>
        </w:rPr>
        <w:t>9</w:t>
      </w:r>
      <w:r w:rsidR="002E6BD3" w:rsidRPr="00F435A1"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="004532B8" w:rsidRPr="00F435A1">
        <w:rPr>
          <w:rFonts w:ascii="Times New Roman" w:hAnsi="Times New Roman"/>
          <w:sz w:val="24"/>
          <w:szCs w:val="24"/>
          <w:lang w:val="uk-UA"/>
        </w:rPr>
        <w:t>в провадженні суду перебувал</w:t>
      </w:r>
      <w:r w:rsidR="005C6ED7" w:rsidRPr="00F435A1">
        <w:rPr>
          <w:rFonts w:ascii="Times New Roman" w:hAnsi="Times New Roman"/>
          <w:sz w:val="24"/>
          <w:szCs w:val="24"/>
          <w:lang w:val="uk-UA"/>
        </w:rPr>
        <w:t>о 45</w:t>
      </w:r>
      <w:r w:rsidR="004532B8" w:rsidRPr="00F435A1">
        <w:rPr>
          <w:rFonts w:ascii="Times New Roman" w:hAnsi="Times New Roman"/>
          <w:sz w:val="24"/>
          <w:szCs w:val="24"/>
          <w:lang w:val="uk-UA"/>
        </w:rPr>
        <w:t xml:space="preserve"> заяв про перегляд судового рішення за нововиявленими </w:t>
      </w:r>
      <w:r w:rsidR="009A0F4C">
        <w:rPr>
          <w:rFonts w:ascii="Times New Roman" w:hAnsi="Times New Roman"/>
          <w:sz w:val="24"/>
          <w:szCs w:val="24"/>
          <w:lang w:val="uk-UA"/>
        </w:rPr>
        <w:t xml:space="preserve">або виключними </w:t>
      </w:r>
      <w:r w:rsidR="004532B8" w:rsidRPr="00F435A1">
        <w:rPr>
          <w:rFonts w:ascii="Times New Roman" w:hAnsi="Times New Roman"/>
          <w:sz w:val="24"/>
          <w:szCs w:val="24"/>
          <w:lang w:val="uk-UA"/>
        </w:rPr>
        <w:t>обставинами</w:t>
      </w:r>
      <w:r w:rsidR="00852CE1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532B8" w:rsidRPr="00F435A1">
        <w:rPr>
          <w:rFonts w:ascii="Times New Roman" w:hAnsi="Times New Roman"/>
          <w:sz w:val="24"/>
          <w:szCs w:val="24"/>
          <w:lang w:val="uk-UA"/>
        </w:rPr>
        <w:t xml:space="preserve">з яких </w:t>
      </w:r>
      <w:r w:rsidR="005C6ED7" w:rsidRPr="00F435A1">
        <w:rPr>
          <w:rFonts w:ascii="Times New Roman" w:hAnsi="Times New Roman"/>
          <w:sz w:val="24"/>
          <w:szCs w:val="24"/>
          <w:lang w:val="uk-UA"/>
        </w:rPr>
        <w:t>36</w:t>
      </w:r>
      <w:r w:rsidR="004532B8" w:rsidRPr="00F435A1">
        <w:rPr>
          <w:rFonts w:ascii="Times New Roman" w:hAnsi="Times New Roman"/>
          <w:sz w:val="24"/>
          <w:szCs w:val="24"/>
          <w:lang w:val="uk-UA"/>
        </w:rPr>
        <w:t xml:space="preserve"> заяв надійшл</w:t>
      </w:r>
      <w:r w:rsidR="001B708F" w:rsidRPr="00F435A1">
        <w:rPr>
          <w:rFonts w:ascii="Times New Roman" w:hAnsi="Times New Roman"/>
          <w:sz w:val="24"/>
          <w:szCs w:val="24"/>
          <w:lang w:val="uk-UA"/>
        </w:rPr>
        <w:t>о</w:t>
      </w:r>
      <w:r w:rsidR="004532B8" w:rsidRPr="00F435A1">
        <w:rPr>
          <w:rFonts w:ascii="Times New Roman" w:hAnsi="Times New Roman"/>
          <w:sz w:val="24"/>
          <w:szCs w:val="24"/>
          <w:lang w:val="uk-UA"/>
        </w:rPr>
        <w:t xml:space="preserve"> у звітному періоді.</w:t>
      </w:r>
    </w:p>
    <w:p w:rsidR="004532B8" w:rsidRPr="00F435A1" w:rsidRDefault="009A0F4C" w:rsidP="00A85E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Розглянуто</w:t>
      </w:r>
      <w:r w:rsidR="00AA781F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5A1">
        <w:rPr>
          <w:rFonts w:ascii="Times New Roman" w:hAnsi="Times New Roman"/>
          <w:sz w:val="24"/>
          <w:szCs w:val="24"/>
          <w:lang w:val="uk-UA"/>
        </w:rPr>
        <w:t>43 заяви</w:t>
      </w:r>
      <w:r w:rsidR="00F739C2">
        <w:rPr>
          <w:rFonts w:ascii="Times New Roman" w:hAnsi="Times New Roman"/>
          <w:sz w:val="24"/>
          <w:szCs w:val="24"/>
          <w:lang w:val="uk-UA"/>
        </w:rPr>
        <w:t>,</w:t>
      </w:r>
      <w:r w:rsidR="009122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739C2">
        <w:rPr>
          <w:rFonts w:ascii="Times New Roman" w:hAnsi="Times New Roman"/>
          <w:sz w:val="24"/>
          <w:szCs w:val="24"/>
          <w:lang w:val="uk-UA"/>
        </w:rPr>
        <w:t xml:space="preserve">що становить </w:t>
      </w:r>
      <w:r w:rsidR="00F739C2" w:rsidRPr="00F739C2">
        <w:rPr>
          <w:rFonts w:ascii="Times New Roman" w:hAnsi="Times New Roman"/>
          <w:b/>
          <w:sz w:val="24"/>
          <w:szCs w:val="24"/>
          <w:lang w:val="uk-UA"/>
        </w:rPr>
        <w:t>95,5%</w:t>
      </w:r>
      <w:r w:rsidR="00F739C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739C2" w:rsidRPr="00F739C2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F739C2">
        <w:rPr>
          <w:rFonts w:ascii="Times New Roman" w:hAnsi="Times New Roman"/>
          <w:sz w:val="24"/>
          <w:szCs w:val="24"/>
          <w:lang w:val="uk-UA"/>
        </w:rPr>
        <w:t>заяв</w:t>
      </w:r>
      <w:r w:rsidR="00134AE3">
        <w:rPr>
          <w:rFonts w:ascii="Times New Roman" w:hAnsi="Times New Roman"/>
          <w:sz w:val="24"/>
          <w:szCs w:val="24"/>
          <w:lang w:val="uk-UA"/>
        </w:rPr>
        <w:t>,</w:t>
      </w:r>
      <w:r w:rsidR="002F31FF">
        <w:rPr>
          <w:rFonts w:ascii="Times New Roman" w:hAnsi="Times New Roman"/>
          <w:sz w:val="24"/>
          <w:szCs w:val="24"/>
          <w:lang w:val="uk-UA"/>
        </w:rPr>
        <w:t xml:space="preserve"> які перебували в провадженні суду</w:t>
      </w:r>
      <w:r w:rsidR="004532B8" w:rsidRPr="00F739C2">
        <w:rPr>
          <w:rFonts w:ascii="Times New Roman" w:hAnsi="Times New Roman"/>
          <w:sz w:val="24"/>
          <w:szCs w:val="24"/>
          <w:lang w:val="uk-UA"/>
        </w:rPr>
        <w:t>,</w:t>
      </w:r>
      <w:r w:rsidR="004532B8" w:rsidRPr="00F435A1">
        <w:rPr>
          <w:rFonts w:ascii="Times New Roman" w:hAnsi="Times New Roman"/>
          <w:sz w:val="24"/>
          <w:szCs w:val="24"/>
          <w:lang w:val="uk-UA"/>
        </w:rPr>
        <w:t xml:space="preserve"> а саме:</w:t>
      </w:r>
    </w:p>
    <w:p w:rsidR="004532B8" w:rsidRPr="00F435A1" w:rsidRDefault="004532B8" w:rsidP="00A85E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-</w:t>
      </w:r>
      <w:r w:rsidR="009D43BB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7853" w:rsidRPr="00F435A1">
        <w:rPr>
          <w:rFonts w:ascii="Times New Roman" w:hAnsi="Times New Roman"/>
          <w:sz w:val="24"/>
          <w:szCs w:val="24"/>
          <w:lang w:val="uk-UA"/>
        </w:rPr>
        <w:t xml:space="preserve">42 заяви розглянуті з </w:t>
      </w:r>
      <w:r w:rsidR="00F435A1" w:rsidRPr="00F435A1">
        <w:rPr>
          <w:rFonts w:ascii="Times New Roman" w:hAnsi="Times New Roman"/>
          <w:sz w:val="24"/>
          <w:szCs w:val="24"/>
          <w:lang w:val="uk-UA"/>
        </w:rPr>
        <w:t xml:space="preserve">прийняттям </w:t>
      </w:r>
      <w:r w:rsidR="009A0F4C">
        <w:rPr>
          <w:rFonts w:ascii="Times New Roman" w:hAnsi="Times New Roman"/>
          <w:sz w:val="24"/>
          <w:szCs w:val="24"/>
          <w:lang w:val="uk-UA"/>
        </w:rPr>
        <w:t xml:space="preserve">судового </w:t>
      </w:r>
      <w:r w:rsidR="00F435A1" w:rsidRPr="00F435A1">
        <w:rPr>
          <w:rFonts w:ascii="Times New Roman" w:hAnsi="Times New Roman"/>
          <w:sz w:val="24"/>
          <w:szCs w:val="24"/>
          <w:lang w:val="uk-UA"/>
        </w:rPr>
        <w:t>рішення</w:t>
      </w:r>
      <w:r w:rsidR="00AC7853" w:rsidRPr="00F435A1">
        <w:rPr>
          <w:rFonts w:ascii="Times New Roman" w:hAnsi="Times New Roman"/>
          <w:sz w:val="24"/>
          <w:szCs w:val="24"/>
          <w:lang w:val="uk-UA"/>
        </w:rPr>
        <w:t xml:space="preserve">, з яких 27 </w:t>
      </w:r>
      <w:r w:rsidR="00A636E3">
        <w:rPr>
          <w:rFonts w:ascii="Times New Roman" w:hAnsi="Times New Roman"/>
          <w:sz w:val="24"/>
          <w:szCs w:val="24"/>
          <w:lang w:val="uk-UA"/>
        </w:rPr>
        <w:t xml:space="preserve">заяв </w:t>
      </w:r>
      <w:r w:rsidR="00AC7853" w:rsidRPr="00F435A1">
        <w:rPr>
          <w:rFonts w:ascii="Times New Roman" w:hAnsi="Times New Roman"/>
          <w:sz w:val="24"/>
          <w:szCs w:val="24"/>
          <w:lang w:val="uk-UA"/>
        </w:rPr>
        <w:t>задоволено</w:t>
      </w:r>
      <w:r w:rsidR="00A636E3">
        <w:rPr>
          <w:rFonts w:ascii="Times New Roman" w:hAnsi="Times New Roman"/>
          <w:sz w:val="24"/>
          <w:szCs w:val="24"/>
          <w:lang w:val="uk-UA"/>
        </w:rPr>
        <w:t>;</w:t>
      </w:r>
      <w:r w:rsidR="009D43BB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2337A" w:rsidRPr="00F435A1" w:rsidRDefault="00D2337A" w:rsidP="00AA781F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 xml:space="preserve">- </w:t>
      </w:r>
      <w:r w:rsidR="00FF77B2" w:rsidRPr="00F435A1">
        <w:rPr>
          <w:rFonts w:ascii="Times New Roman" w:hAnsi="Times New Roman"/>
          <w:sz w:val="24"/>
          <w:szCs w:val="24"/>
        </w:rPr>
        <w:t>по</w:t>
      </w:r>
      <w:r w:rsidRPr="00F435A1">
        <w:rPr>
          <w:rFonts w:ascii="Times New Roman" w:hAnsi="Times New Roman"/>
          <w:sz w:val="24"/>
          <w:szCs w:val="24"/>
        </w:rPr>
        <w:t xml:space="preserve"> </w:t>
      </w:r>
      <w:r w:rsidR="00A636E3">
        <w:rPr>
          <w:rFonts w:ascii="Times New Roman" w:hAnsi="Times New Roman"/>
          <w:sz w:val="24"/>
          <w:szCs w:val="24"/>
        </w:rPr>
        <w:t>1</w:t>
      </w:r>
      <w:r w:rsidRPr="00F435A1">
        <w:rPr>
          <w:rFonts w:ascii="Times New Roman" w:hAnsi="Times New Roman"/>
          <w:sz w:val="24"/>
          <w:szCs w:val="24"/>
        </w:rPr>
        <w:t xml:space="preserve"> заяв</w:t>
      </w:r>
      <w:r w:rsidR="00A636E3">
        <w:rPr>
          <w:rFonts w:ascii="Times New Roman" w:hAnsi="Times New Roman"/>
          <w:sz w:val="24"/>
          <w:szCs w:val="24"/>
        </w:rPr>
        <w:t>і</w:t>
      </w:r>
      <w:r w:rsidR="00FF77B2" w:rsidRPr="00F435A1">
        <w:rPr>
          <w:rFonts w:ascii="Times New Roman" w:hAnsi="Times New Roman"/>
          <w:sz w:val="24"/>
          <w:szCs w:val="24"/>
        </w:rPr>
        <w:t xml:space="preserve"> винесено ухвалу про</w:t>
      </w:r>
      <w:r w:rsidRPr="00F435A1">
        <w:rPr>
          <w:rFonts w:ascii="Times New Roman" w:hAnsi="Times New Roman"/>
          <w:sz w:val="24"/>
          <w:szCs w:val="24"/>
        </w:rPr>
        <w:t xml:space="preserve"> </w:t>
      </w:r>
      <w:r w:rsidR="00684ECB">
        <w:rPr>
          <w:rFonts w:ascii="Times New Roman" w:hAnsi="Times New Roman"/>
          <w:sz w:val="24"/>
          <w:szCs w:val="24"/>
        </w:rPr>
        <w:t>закриття провадження у справі.</w:t>
      </w:r>
    </w:p>
    <w:p w:rsidR="0049721B" w:rsidRDefault="0049721B" w:rsidP="004D40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Залишок нерозглянутих заяв</w:t>
      </w:r>
      <w:r w:rsidR="007A63FC" w:rsidRPr="00F435A1">
        <w:rPr>
          <w:rFonts w:ascii="Times New Roman" w:hAnsi="Times New Roman"/>
          <w:sz w:val="24"/>
          <w:szCs w:val="24"/>
          <w:lang w:val="uk-UA"/>
        </w:rPr>
        <w:t xml:space="preserve"> за нововиявленими </w:t>
      </w:r>
      <w:r w:rsidR="00684ECB">
        <w:rPr>
          <w:rFonts w:ascii="Times New Roman" w:hAnsi="Times New Roman"/>
          <w:sz w:val="24"/>
          <w:szCs w:val="24"/>
          <w:lang w:val="uk-UA"/>
        </w:rPr>
        <w:t xml:space="preserve">або виключними </w:t>
      </w:r>
      <w:r w:rsidR="00684ECB" w:rsidRPr="00F435A1">
        <w:rPr>
          <w:rFonts w:ascii="Times New Roman" w:hAnsi="Times New Roman"/>
          <w:sz w:val="24"/>
          <w:szCs w:val="24"/>
          <w:lang w:val="uk-UA"/>
        </w:rPr>
        <w:t xml:space="preserve">обставинами 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на кінець звітного періоду складає </w:t>
      </w:r>
      <w:r w:rsidR="000149BA">
        <w:rPr>
          <w:rFonts w:ascii="Times New Roman" w:hAnsi="Times New Roman"/>
          <w:sz w:val="24"/>
          <w:szCs w:val="24"/>
          <w:lang w:val="uk-UA"/>
        </w:rPr>
        <w:t xml:space="preserve">2 </w:t>
      </w:r>
      <w:r w:rsidRPr="00F435A1">
        <w:rPr>
          <w:rFonts w:ascii="Times New Roman" w:hAnsi="Times New Roman"/>
          <w:sz w:val="24"/>
          <w:szCs w:val="24"/>
          <w:lang w:val="uk-UA"/>
        </w:rPr>
        <w:t>заяв</w:t>
      </w:r>
      <w:r w:rsidR="000149BA">
        <w:rPr>
          <w:rFonts w:ascii="Times New Roman" w:hAnsi="Times New Roman"/>
          <w:sz w:val="24"/>
          <w:szCs w:val="24"/>
          <w:lang w:val="uk-UA"/>
        </w:rPr>
        <w:t>и</w:t>
      </w:r>
      <w:r w:rsidRPr="00F435A1">
        <w:rPr>
          <w:rFonts w:ascii="Times New Roman" w:hAnsi="Times New Roman"/>
          <w:sz w:val="24"/>
          <w:szCs w:val="24"/>
          <w:lang w:val="uk-UA"/>
        </w:rPr>
        <w:t>.</w:t>
      </w:r>
    </w:p>
    <w:p w:rsidR="00FF77B2" w:rsidRPr="00F435A1" w:rsidRDefault="00FF77B2" w:rsidP="004D40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75EF6" w:rsidRPr="00F435A1" w:rsidRDefault="009F2A3B" w:rsidP="00575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A2AE7">
        <w:rPr>
          <w:rFonts w:ascii="Times New Roman" w:hAnsi="Times New Roman"/>
          <w:b/>
          <w:sz w:val="24"/>
          <w:szCs w:val="24"/>
          <w:lang w:val="uk-UA"/>
        </w:rPr>
        <w:t>Розгляд заяв, подань, клопотань</w:t>
      </w:r>
    </w:p>
    <w:p w:rsidR="006720B6" w:rsidRPr="00F435A1" w:rsidRDefault="006720B6" w:rsidP="00575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516B6" w:rsidRPr="00F435A1" w:rsidRDefault="007516B6" w:rsidP="007516B6">
      <w:pPr>
        <w:tabs>
          <w:tab w:val="left" w:pos="993"/>
        </w:tabs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 xml:space="preserve">У звітному періоді на розгляді в Запорізькому окружному адміністративному суді знаходилось </w:t>
      </w:r>
      <w:r w:rsidR="00FA3087" w:rsidRPr="00FA3087">
        <w:rPr>
          <w:rFonts w:ascii="Times New Roman" w:hAnsi="Times New Roman"/>
          <w:b/>
          <w:sz w:val="24"/>
          <w:szCs w:val="24"/>
          <w:lang w:val="uk-UA"/>
        </w:rPr>
        <w:t>2621</w:t>
      </w:r>
      <w:r w:rsidR="00FA308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25ECF" w:rsidRPr="00F435A1">
        <w:rPr>
          <w:rFonts w:ascii="Times New Roman" w:hAnsi="Times New Roman"/>
          <w:sz w:val="24"/>
          <w:szCs w:val="24"/>
          <w:lang w:val="uk-UA"/>
        </w:rPr>
        <w:t>заяв</w:t>
      </w:r>
      <w:r w:rsidR="00FA3087">
        <w:rPr>
          <w:rFonts w:ascii="Times New Roman" w:hAnsi="Times New Roman"/>
          <w:sz w:val="24"/>
          <w:szCs w:val="24"/>
          <w:lang w:val="uk-UA"/>
        </w:rPr>
        <w:t>а</w:t>
      </w:r>
      <w:r w:rsidR="00E25ECF" w:rsidRPr="00F435A1">
        <w:rPr>
          <w:rFonts w:ascii="Times New Roman" w:hAnsi="Times New Roman"/>
          <w:sz w:val="24"/>
          <w:szCs w:val="24"/>
          <w:lang w:val="uk-UA"/>
        </w:rPr>
        <w:t>, подання, клопотання у порядку виконання судового рішення</w:t>
      </w:r>
      <w:r w:rsidR="00FA3087">
        <w:rPr>
          <w:rFonts w:ascii="Times New Roman" w:hAnsi="Times New Roman"/>
          <w:sz w:val="24"/>
          <w:szCs w:val="24"/>
          <w:lang w:val="uk-UA"/>
        </w:rPr>
        <w:t xml:space="preserve">, що на </w:t>
      </w:r>
      <w:r w:rsidR="00FA3087" w:rsidRPr="00492498">
        <w:rPr>
          <w:rFonts w:ascii="Times New Roman" w:hAnsi="Times New Roman"/>
          <w:b/>
          <w:sz w:val="24"/>
          <w:szCs w:val="24"/>
          <w:lang w:val="uk-UA"/>
        </w:rPr>
        <w:t>139,8%</w:t>
      </w:r>
      <w:r w:rsidR="00FA3087">
        <w:rPr>
          <w:rFonts w:ascii="Times New Roman" w:hAnsi="Times New Roman"/>
          <w:sz w:val="24"/>
          <w:szCs w:val="24"/>
          <w:lang w:val="uk-UA"/>
        </w:rPr>
        <w:t xml:space="preserve"> більше</w:t>
      </w:r>
      <w:r w:rsidR="004D1C12">
        <w:rPr>
          <w:rFonts w:ascii="Times New Roman" w:hAnsi="Times New Roman"/>
          <w:sz w:val="24"/>
          <w:szCs w:val="24"/>
          <w:lang w:val="uk-UA"/>
        </w:rPr>
        <w:t>,</w:t>
      </w:r>
      <w:r w:rsidR="00FA3087">
        <w:rPr>
          <w:rFonts w:ascii="Times New Roman" w:hAnsi="Times New Roman"/>
          <w:sz w:val="24"/>
          <w:szCs w:val="24"/>
          <w:lang w:val="uk-UA"/>
        </w:rPr>
        <w:t xml:space="preserve"> ніж у 2018 році</w:t>
      </w:r>
      <w:r w:rsidR="004D1C1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3087">
        <w:rPr>
          <w:rFonts w:ascii="Times New Roman" w:hAnsi="Times New Roman"/>
          <w:sz w:val="24"/>
          <w:szCs w:val="24"/>
          <w:lang w:val="uk-UA"/>
        </w:rPr>
        <w:t>(</w:t>
      </w:r>
      <w:r w:rsidR="00FA3087" w:rsidRPr="00F435A1">
        <w:rPr>
          <w:rFonts w:ascii="Times New Roman" w:hAnsi="Times New Roman"/>
          <w:sz w:val="24"/>
          <w:szCs w:val="24"/>
          <w:lang w:val="uk-UA"/>
        </w:rPr>
        <w:t>1093</w:t>
      </w:r>
      <w:r w:rsidR="00FA3087">
        <w:rPr>
          <w:rFonts w:ascii="Times New Roman" w:hAnsi="Times New Roman"/>
          <w:sz w:val="24"/>
          <w:szCs w:val="24"/>
          <w:lang w:val="uk-UA"/>
        </w:rPr>
        <w:t>)</w:t>
      </w:r>
      <w:r w:rsidR="00E25ECF" w:rsidRPr="00F435A1">
        <w:rPr>
          <w:rFonts w:ascii="Times New Roman" w:hAnsi="Times New Roman"/>
          <w:sz w:val="24"/>
          <w:szCs w:val="24"/>
          <w:lang w:val="uk-UA"/>
        </w:rPr>
        <w:t>,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з яких у 201</w:t>
      </w:r>
      <w:r w:rsidR="00492498">
        <w:rPr>
          <w:rFonts w:ascii="Times New Roman" w:hAnsi="Times New Roman"/>
          <w:sz w:val="24"/>
          <w:szCs w:val="24"/>
          <w:lang w:val="uk-UA"/>
        </w:rPr>
        <w:t>9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ро</w:t>
      </w:r>
      <w:r w:rsidR="00B500B2" w:rsidRPr="00F435A1">
        <w:rPr>
          <w:rFonts w:ascii="Times New Roman" w:hAnsi="Times New Roman"/>
          <w:sz w:val="24"/>
          <w:szCs w:val="24"/>
          <w:lang w:val="uk-UA"/>
        </w:rPr>
        <w:t>ці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надійшло</w:t>
      </w:r>
      <w:r w:rsidR="006720B6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2498" w:rsidRPr="00492498">
        <w:rPr>
          <w:rFonts w:ascii="Times New Roman" w:hAnsi="Times New Roman"/>
          <w:b/>
          <w:sz w:val="24"/>
          <w:szCs w:val="24"/>
          <w:lang w:val="uk-UA"/>
        </w:rPr>
        <w:t>2597</w:t>
      </w:r>
      <w:r w:rsidR="0049249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00B2" w:rsidRPr="00F435A1">
        <w:rPr>
          <w:rFonts w:ascii="Times New Roman" w:hAnsi="Times New Roman"/>
          <w:sz w:val="24"/>
          <w:szCs w:val="24"/>
          <w:lang w:val="uk-UA"/>
        </w:rPr>
        <w:t>заяв, подан</w:t>
      </w:r>
      <w:r w:rsidR="006720B6" w:rsidRPr="00F435A1">
        <w:rPr>
          <w:rFonts w:ascii="Times New Roman" w:hAnsi="Times New Roman"/>
          <w:sz w:val="24"/>
          <w:szCs w:val="24"/>
          <w:lang w:val="uk-UA"/>
        </w:rPr>
        <w:t>ь</w:t>
      </w:r>
      <w:r w:rsidR="00B500B2" w:rsidRPr="00F435A1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B283B" w:rsidRPr="00F435A1">
        <w:rPr>
          <w:rFonts w:ascii="Times New Roman" w:hAnsi="Times New Roman"/>
          <w:sz w:val="24"/>
          <w:szCs w:val="24"/>
          <w:lang w:val="uk-UA"/>
        </w:rPr>
        <w:lastRenderedPageBreak/>
        <w:t>клопотань</w:t>
      </w:r>
      <w:r w:rsidR="00B500B2" w:rsidRPr="00F435A1">
        <w:rPr>
          <w:rFonts w:ascii="Times New Roman" w:hAnsi="Times New Roman"/>
          <w:sz w:val="24"/>
          <w:szCs w:val="24"/>
          <w:lang w:val="uk-UA"/>
        </w:rPr>
        <w:t xml:space="preserve"> у порядку виконання судового рішення</w:t>
      </w:r>
      <w:r w:rsidR="00BA2AE7" w:rsidRPr="00BA2A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2AE7" w:rsidRPr="00F435A1">
        <w:rPr>
          <w:rFonts w:ascii="Times New Roman" w:hAnsi="Times New Roman"/>
          <w:sz w:val="24"/>
          <w:szCs w:val="24"/>
          <w:lang w:val="uk-UA"/>
        </w:rPr>
        <w:t xml:space="preserve">(на </w:t>
      </w:r>
      <w:r w:rsidR="00BA2AE7">
        <w:rPr>
          <w:rFonts w:ascii="Times New Roman" w:hAnsi="Times New Roman"/>
          <w:b/>
          <w:sz w:val="24"/>
          <w:szCs w:val="24"/>
          <w:lang w:val="uk-UA"/>
        </w:rPr>
        <w:t>146,2</w:t>
      </w:r>
      <w:r w:rsidR="00BA2AE7" w:rsidRPr="00F435A1">
        <w:rPr>
          <w:rFonts w:ascii="Times New Roman" w:hAnsi="Times New Roman"/>
          <w:b/>
          <w:sz w:val="24"/>
          <w:szCs w:val="24"/>
          <w:lang w:val="uk-UA"/>
        </w:rPr>
        <w:t>%</w:t>
      </w:r>
      <w:r w:rsidR="00BA2AE7" w:rsidRPr="00F435A1">
        <w:rPr>
          <w:rFonts w:ascii="Times New Roman" w:hAnsi="Times New Roman"/>
          <w:sz w:val="24"/>
          <w:szCs w:val="24"/>
          <w:lang w:val="uk-UA"/>
        </w:rPr>
        <w:t xml:space="preserve"> більше, ніж у 2018 році</w:t>
      </w:r>
      <w:r w:rsidR="00BA2A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A2AE7" w:rsidRPr="00F435A1">
        <w:rPr>
          <w:rFonts w:ascii="Times New Roman" w:hAnsi="Times New Roman"/>
          <w:sz w:val="24"/>
          <w:szCs w:val="24"/>
          <w:lang w:val="uk-UA"/>
        </w:rPr>
        <w:t>1055)</w:t>
      </w:r>
      <w:r w:rsidR="00BA2AE7">
        <w:rPr>
          <w:rFonts w:ascii="Times New Roman" w:hAnsi="Times New Roman"/>
          <w:sz w:val="24"/>
          <w:szCs w:val="24"/>
          <w:lang w:val="uk-UA"/>
        </w:rPr>
        <w:t>.</w:t>
      </w:r>
    </w:p>
    <w:p w:rsidR="007516B6" w:rsidRPr="00F435A1" w:rsidRDefault="007516B6" w:rsidP="007516B6">
      <w:pPr>
        <w:tabs>
          <w:tab w:val="left" w:pos="993"/>
        </w:tabs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 xml:space="preserve">Розглянуто </w:t>
      </w:r>
      <w:r w:rsidR="00550D61" w:rsidRPr="00550D61">
        <w:rPr>
          <w:rFonts w:ascii="Times New Roman" w:hAnsi="Times New Roman"/>
          <w:b/>
          <w:sz w:val="24"/>
          <w:szCs w:val="24"/>
          <w:lang w:val="uk-UA"/>
        </w:rPr>
        <w:t>2574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заяв</w:t>
      </w:r>
      <w:r w:rsidR="00550D61">
        <w:rPr>
          <w:rFonts w:ascii="Times New Roman" w:hAnsi="Times New Roman"/>
          <w:sz w:val="24"/>
          <w:szCs w:val="24"/>
          <w:lang w:val="uk-UA"/>
        </w:rPr>
        <w:t>и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, у тому числі </w:t>
      </w:r>
      <w:r w:rsidR="00550D61">
        <w:rPr>
          <w:rFonts w:ascii="Times New Roman" w:hAnsi="Times New Roman"/>
          <w:sz w:val="24"/>
          <w:szCs w:val="24"/>
          <w:lang w:val="uk-UA"/>
        </w:rPr>
        <w:t>1747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– задоволено, </w:t>
      </w:r>
      <w:r w:rsidR="00F97A91">
        <w:rPr>
          <w:rFonts w:ascii="Times New Roman" w:hAnsi="Times New Roman"/>
          <w:sz w:val="24"/>
          <w:szCs w:val="24"/>
          <w:lang w:val="uk-UA"/>
        </w:rPr>
        <w:t>47</w:t>
      </w:r>
      <w:r w:rsidR="00DC7396" w:rsidRPr="00F435A1">
        <w:rPr>
          <w:rFonts w:ascii="Times New Roman" w:hAnsi="Times New Roman"/>
          <w:sz w:val="24"/>
          <w:szCs w:val="24"/>
          <w:lang w:val="uk-UA"/>
        </w:rPr>
        <w:t xml:space="preserve"> заяв</w:t>
      </w:r>
      <w:r w:rsidR="00226DDC" w:rsidRPr="00F435A1">
        <w:rPr>
          <w:rFonts w:ascii="Times New Roman" w:hAnsi="Times New Roman"/>
          <w:sz w:val="24"/>
          <w:szCs w:val="24"/>
          <w:lang w:val="uk-UA"/>
        </w:rPr>
        <w:t>и</w:t>
      </w:r>
      <w:r w:rsidR="00DC7396" w:rsidRPr="00F435A1">
        <w:rPr>
          <w:rFonts w:ascii="Times New Roman" w:hAnsi="Times New Roman"/>
          <w:sz w:val="24"/>
          <w:szCs w:val="24"/>
          <w:lang w:val="uk-UA"/>
        </w:rPr>
        <w:t xml:space="preserve"> не розглянут</w:t>
      </w:r>
      <w:r w:rsidR="002A5D34" w:rsidRPr="00F435A1">
        <w:rPr>
          <w:rFonts w:ascii="Times New Roman" w:hAnsi="Times New Roman"/>
          <w:sz w:val="24"/>
          <w:szCs w:val="24"/>
          <w:lang w:val="uk-UA"/>
        </w:rPr>
        <w:t>і</w:t>
      </w:r>
      <w:r w:rsidR="00DC7396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5A1">
        <w:rPr>
          <w:rFonts w:ascii="Times New Roman" w:hAnsi="Times New Roman"/>
          <w:sz w:val="24"/>
          <w:szCs w:val="24"/>
          <w:lang w:val="uk-UA"/>
        </w:rPr>
        <w:t>на кінець звітного періоду.</w:t>
      </w:r>
    </w:p>
    <w:p w:rsidR="007516B6" w:rsidRPr="00F435A1" w:rsidRDefault="007516B6" w:rsidP="007516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 xml:space="preserve">Під час розгляду справ протягом </w:t>
      </w:r>
      <w:r w:rsidR="009F12C5" w:rsidRPr="00F435A1">
        <w:rPr>
          <w:rFonts w:ascii="Times New Roman" w:hAnsi="Times New Roman"/>
          <w:sz w:val="24"/>
          <w:szCs w:val="24"/>
          <w:lang w:val="uk-UA"/>
        </w:rPr>
        <w:t>звітного періоду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суддями постановлено:</w:t>
      </w:r>
    </w:p>
    <w:p w:rsidR="007516B6" w:rsidRPr="00F435A1" w:rsidRDefault="008828A4" w:rsidP="007516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344</w:t>
      </w:r>
      <w:r w:rsidR="007516B6" w:rsidRPr="00F435A1">
        <w:rPr>
          <w:rFonts w:ascii="Times New Roman" w:hAnsi="Times New Roman"/>
          <w:sz w:val="24"/>
          <w:szCs w:val="24"/>
          <w:lang w:val="uk-UA"/>
        </w:rPr>
        <w:t xml:space="preserve"> ухвал щодо вжиття заходів забезпечення адміністративного позову, з яких </w:t>
      </w:r>
      <w:r>
        <w:rPr>
          <w:rFonts w:ascii="Times New Roman" w:hAnsi="Times New Roman"/>
          <w:sz w:val="24"/>
          <w:szCs w:val="24"/>
          <w:lang w:val="uk-UA"/>
        </w:rPr>
        <w:t xml:space="preserve">131 </w:t>
      </w:r>
      <w:r w:rsidR="00111F15" w:rsidRPr="00F435A1">
        <w:rPr>
          <w:rFonts w:ascii="Times New Roman" w:hAnsi="Times New Roman"/>
          <w:sz w:val="24"/>
          <w:szCs w:val="24"/>
          <w:lang w:val="uk-UA"/>
        </w:rPr>
        <w:t>к</w:t>
      </w:r>
      <w:r w:rsidR="007516B6" w:rsidRPr="00F435A1">
        <w:rPr>
          <w:rFonts w:ascii="Times New Roman" w:hAnsi="Times New Roman"/>
          <w:sz w:val="24"/>
          <w:szCs w:val="24"/>
          <w:lang w:val="uk-UA"/>
        </w:rPr>
        <w:t>лопотан</w:t>
      </w:r>
      <w:r>
        <w:rPr>
          <w:rFonts w:ascii="Times New Roman" w:hAnsi="Times New Roman"/>
          <w:sz w:val="24"/>
          <w:szCs w:val="24"/>
          <w:lang w:val="uk-UA"/>
        </w:rPr>
        <w:t>ня</w:t>
      </w:r>
      <w:r w:rsidR="007516B6" w:rsidRPr="00F435A1">
        <w:rPr>
          <w:rFonts w:ascii="Times New Roman" w:hAnsi="Times New Roman"/>
          <w:sz w:val="24"/>
          <w:szCs w:val="24"/>
          <w:lang w:val="uk-UA"/>
        </w:rPr>
        <w:t xml:space="preserve"> задоволено;</w:t>
      </w:r>
    </w:p>
    <w:p w:rsidR="00D87878" w:rsidRPr="00F435A1" w:rsidRDefault="002065E2" w:rsidP="00D878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</w:t>
      </w:r>
      <w:r w:rsidR="007516B6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7396" w:rsidRPr="00F435A1">
        <w:rPr>
          <w:rFonts w:ascii="Times New Roman" w:hAnsi="Times New Roman"/>
          <w:sz w:val="24"/>
          <w:szCs w:val="24"/>
          <w:lang w:val="uk-UA"/>
        </w:rPr>
        <w:t>ухвал</w:t>
      </w:r>
      <w:r w:rsidR="007516B6" w:rsidRPr="00F435A1">
        <w:rPr>
          <w:rFonts w:ascii="Times New Roman" w:hAnsi="Times New Roman"/>
          <w:sz w:val="24"/>
          <w:szCs w:val="24"/>
          <w:lang w:val="uk-UA"/>
        </w:rPr>
        <w:t xml:space="preserve"> з питань забезпечення доказів</w:t>
      </w:r>
      <w:r w:rsidR="00D87878" w:rsidRPr="00F435A1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C7396" w:rsidRPr="00F435A1">
        <w:rPr>
          <w:rFonts w:ascii="Times New Roman" w:hAnsi="Times New Roman"/>
          <w:sz w:val="24"/>
          <w:szCs w:val="24"/>
          <w:lang w:val="uk-UA"/>
        </w:rPr>
        <w:t xml:space="preserve">з яких </w:t>
      </w:r>
      <w:r w:rsidR="007B272D" w:rsidRPr="00F435A1">
        <w:rPr>
          <w:rFonts w:ascii="Times New Roman" w:hAnsi="Times New Roman"/>
          <w:sz w:val="24"/>
          <w:szCs w:val="24"/>
          <w:lang w:val="uk-UA"/>
        </w:rPr>
        <w:t>задоволено</w:t>
      </w:r>
      <w:r w:rsidR="00D87878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D87878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272D" w:rsidRPr="00F435A1">
        <w:rPr>
          <w:rFonts w:ascii="Times New Roman" w:hAnsi="Times New Roman"/>
          <w:sz w:val="24"/>
          <w:szCs w:val="24"/>
          <w:lang w:val="uk-UA"/>
        </w:rPr>
        <w:t>клопотання</w:t>
      </w:r>
      <w:r w:rsidR="00D87878" w:rsidRPr="00F435A1">
        <w:rPr>
          <w:rFonts w:ascii="Times New Roman" w:hAnsi="Times New Roman"/>
          <w:sz w:val="24"/>
          <w:szCs w:val="24"/>
          <w:lang w:val="uk-UA"/>
        </w:rPr>
        <w:t>;</w:t>
      </w:r>
    </w:p>
    <w:p w:rsidR="007516B6" w:rsidRPr="00F435A1" w:rsidRDefault="00C85A85" w:rsidP="00C82D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5A85">
        <w:rPr>
          <w:rFonts w:ascii="Times New Roman" w:hAnsi="Times New Roman"/>
          <w:sz w:val="24"/>
          <w:szCs w:val="24"/>
          <w:lang w:val="uk-UA"/>
        </w:rPr>
        <w:t>2</w:t>
      </w:r>
      <w:r w:rsidR="007516B6" w:rsidRPr="009733FD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D311E0" w:rsidRPr="00F435A1">
        <w:rPr>
          <w:rFonts w:ascii="Times New Roman" w:hAnsi="Times New Roman"/>
          <w:sz w:val="24"/>
          <w:szCs w:val="24"/>
          <w:lang w:val="uk-UA"/>
        </w:rPr>
        <w:t>ухвал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="007516B6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A5D34" w:rsidRPr="00F435A1">
        <w:rPr>
          <w:rFonts w:ascii="Times New Roman" w:hAnsi="Times New Roman"/>
          <w:sz w:val="24"/>
          <w:szCs w:val="24"/>
          <w:lang w:val="uk-UA"/>
        </w:rPr>
        <w:t>про виконання судового доручення</w:t>
      </w:r>
      <w:r w:rsidR="000E495C" w:rsidRPr="00F435A1">
        <w:rPr>
          <w:rFonts w:ascii="Times New Roman" w:hAnsi="Times New Roman"/>
          <w:sz w:val="24"/>
          <w:szCs w:val="24"/>
          <w:lang w:val="uk-UA"/>
        </w:rPr>
        <w:t>;</w:t>
      </w:r>
    </w:p>
    <w:p w:rsidR="00BF4EDA" w:rsidRDefault="000B1153" w:rsidP="00C82D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894974">
        <w:rPr>
          <w:rFonts w:ascii="Times New Roman" w:hAnsi="Times New Roman"/>
          <w:sz w:val="24"/>
          <w:szCs w:val="24"/>
          <w:lang w:val="uk-UA"/>
        </w:rPr>
        <w:t>220</w:t>
      </w:r>
      <w:r w:rsidR="00BF4EDA" w:rsidRPr="00F435A1">
        <w:rPr>
          <w:rFonts w:ascii="Times New Roman" w:hAnsi="Times New Roman"/>
          <w:sz w:val="24"/>
          <w:szCs w:val="24"/>
          <w:lang w:val="uk-UA"/>
        </w:rPr>
        <w:t xml:space="preserve"> ухвал </w:t>
      </w:r>
      <w:r w:rsidR="000E495C" w:rsidRPr="00F435A1">
        <w:rPr>
          <w:rFonts w:ascii="Times New Roman" w:hAnsi="Times New Roman"/>
          <w:sz w:val="24"/>
          <w:szCs w:val="24"/>
          <w:lang w:val="uk-UA"/>
        </w:rPr>
        <w:t xml:space="preserve">щодо заяв </w:t>
      </w:r>
      <w:r w:rsidR="00BF4EDA" w:rsidRPr="00F435A1">
        <w:rPr>
          <w:rFonts w:ascii="Times New Roman" w:hAnsi="Times New Roman"/>
          <w:sz w:val="24"/>
          <w:szCs w:val="24"/>
          <w:lang w:val="uk-UA"/>
        </w:rPr>
        <w:t>у порядку виконання</w:t>
      </w:r>
      <w:r w:rsidR="000E495C" w:rsidRPr="00F435A1">
        <w:rPr>
          <w:rFonts w:ascii="Times New Roman" w:hAnsi="Times New Roman"/>
          <w:sz w:val="24"/>
          <w:szCs w:val="24"/>
          <w:lang w:val="uk-UA"/>
        </w:rPr>
        <w:t xml:space="preserve"> судового рішення, з яких </w:t>
      </w:r>
      <w:r w:rsidR="00894974">
        <w:rPr>
          <w:rFonts w:ascii="Times New Roman" w:hAnsi="Times New Roman"/>
          <w:sz w:val="24"/>
          <w:szCs w:val="24"/>
          <w:lang w:val="uk-UA"/>
        </w:rPr>
        <w:t>1612</w:t>
      </w:r>
      <w:r w:rsidR="000E495C" w:rsidRPr="00F435A1">
        <w:rPr>
          <w:rFonts w:ascii="Times New Roman" w:hAnsi="Times New Roman"/>
          <w:sz w:val="24"/>
          <w:szCs w:val="24"/>
          <w:lang w:val="uk-UA"/>
        </w:rPr>
        <w:t xml:space="preserve"> заяв задоволено.</w:t>
      </w:r>
    </w:p>
    <w:p w:rsidR="002071CA" w:rsidRPr="00E8049C" w:rsidRDefault="002071CA" w:rsidP="002071C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071CA" w:rsidRPr="00E8049C" w:rsidRDefault="002071CA" w:rsidP="002071C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E8049C">
        <w:rPr>
          <w:rFonts w:ascii="Times New Roman" w:hAnsi="Times New Roman"/>
          <w:b/>
          <w:sz w:val="24"/>
          <w:szCs w:val="24"/>
          <w:lang w:val="uk-UA"/>
        </w:rPr>
        <w:t>75</w:t>
      </w:r>
      <w:r w:rsidRPr="00E8049C">
        <w:rPr>
          <w:rFonts w:ascii="Times New Roman" w:hAnsi="Times New Roman"/>
          <w:sz w:val="24"/>
          <w:szCs w:val="24"/>
          <w:lang w:val="uk-UA"/>
        </w:rPr>
        <w:t xml:space="preserve"> заяв розглянуто з порушенням строку, передбаченого КАС України, що становить </w:t>
      </w:r>
      <w:r w:rsidR="00373B90" w:rsidRPr="00E8049C">
        <w:rPr>
          <w:rFonts w:ascii="Times New Roman" w:hAnsi="Times New Roman"/>
          <w:b/>
          <w:sz w:val="24"/>
          <w:szCs w:val="24"/>
          <w:lang w:val="uk-UA"/>
        </w:rPr>
        <w:t>2,9</w:t>
      </w:r>
      <w:r w:rsidRPr="00E8049C">
        <w:rPr>
          <w:rFonts w:ascii="Times New Roman" w:hAnsi="Times New Roman"/>
          <w:b/>
          <w:sz w:val="24"/>
          <w:szCs w:val="24"/>
          <w:lang w:val="uk-UA"/>
        </w:rPr>
        <w:t>%</w:t>
      </w:r>
      <w:r w:rsidRPr="00E8049C">
        <w:rPr>
          <w:rFonts w:ascii="Times New Roman" w:hAnsi="Times New Roman"/>
          <w:sz w:val="24"/>
          <w:szCs w:val="24"/>
          <w:lang w:val="uk-UA"/>
        </w:rPr>
        <w:t xml:space="preserve">, від кількості </w:t>
      </w:r>
      <w:r w:rsidR="00373B90" w:rsidRPr="00E8049C">
        <w:rPr>
          <w:rFonts w:ascii="Times New Roman" w:hAnsi="Times New Roman"/>
          <w:sz w:val="24"/>
          <w:szCs w:val="24"/>
          <w:lang w:val="uk-UA"/>
        </w:rPr>
        <w:t>заяв</w:t>
      </w:r>
      <w:r w:rsidRPr="00E8049C">
        <w:rPr>
          <w:rFonts w:ascii="Times New Roman" w:hAnsi="Times New Roman"/>
          <w:sz w:val="24"/>
          <w:szCs w:val="24"/>
          <w:lang w:val="uk-UA"/>
        </w:rPr>
        <w:t xml:space="preserve">, розглянутих у звітному періоді, </w:t>
      </w:r>
      <w:r w:rsidR="0080101B" w:rsidRPr="00E8049C">
        <w:rPr>
          <w:rFonts w:ascii="Times New Roman" w:hAnsi="Times New Roman"/>
          <w:sz w:val="24"/>
          <w:szCs w:val="24"/>
          <w:lang w:val="uk-UA"/>
        </w:rPr>
        <w:t xml:space="preserve">у 2018 році </w:t>
      </w:r>
      <w:r w:rsidR="00C37A8C">
        <w:rPr>
          <w:rFonts w:ascii="Times New Roman" w:hAnsi="Times New Roman"/>
          <w:sz w:val="24"/>
          <w:szCs w:val="24"/>
          <w:lang w:val="uk-UA"/>
        </w:rPr>
        <w:t xml:space="preserve">даний показник становив </w:t>
      </w:r>
      <w:r w:rsidR="0080101B" w:rsidRPr="00E8049C">
        <w:rPr>
          <w:rFonts w:ascii="Times New Roman" w:hAnsi="Times New Roman"/>
          <w:sz w:val="24"/>
          <w:szCs w:val="24"/>
          <w:lang w:val="uk-UA"/>
        </w:rPr>
        <w:t>9 порушень.</w:t>
      </w:r>
    </w:p>
    <w:p w:rsidR="00175198" w:rsidRPr="00F435A1" w:rsidRDefault="00224721" w:rsidP="00316C9A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35A1">
        <w:rPr>
          <w:rFonts w:ascii="Times New Roman" w:hAnsi="Times New Roman"/>
          <w:b/>
          <w:bCs/>
          <w:sz w:val="26"/>
          <w:szCs w:val="26"/>
          <w:lang w:val="uk-UA"/>
        </w:rPr>
        <w:t>Відомості щодо справляння, звільнення від сплати та повернення судового збору</w:t>
      </w:r>
    </w:p>
    <w:p w:rsidR="00175198" w:rsidRPr="00F435A1" w:rsidRDefault="003A125D" w:rsidP="00175198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5A1">
        <w:rPr>
          <w:rFonts w:ascii="Times New Roman" w:hAnsi="Times New Roman" w:cs="Times New Roman"/>
          <w:sz w:val="24"/>
          <w:szCs w:val="24"/>
        </w:rPr>
        <w:t>С</w:t>
      </w:r>
      <w:r w:rsidR="00175198" w:rsidRPr="00F435A1">
        <w:rPr>
          <w:rFonts w:ascii="Times New Roman" w:hAnsi="Times New Roman" w:cs="Times New Roman"/>
          <w:sz w:val="24"/>
          <w:szCs w:val="24"/>
        </w:rPr>
        <w:t>ума судового збору, що сплачена добровіл</w:t>
      </w:r>
      <w:r w:rsidR="00CC6045" w:rsidRPr="00F435A1">
        <w:rPr>
          <w:rFonts w:ascii="Times New Roman" w:hAnsi="Times New Roman" w:cs="Times New Roman"/>
          <w:sz w:val="24"/>
          <w:szCs w:val="24"/>
        </w:rPr>
        <w:t>ьно, склала</w:t>
      </w:r>
      <w:r w:rsidR="00322A91">
        <w:rPr>
          <w:rFonts w:ascii="Times New Roman" w:hAnsi="Times New Roman" w:cs="Times New Roman"/>
          <w:sz w:val="24"/>
          <w:szCs w:val="24"/>
        </w:rPr>
        <w:t xml:space="preserve"> </w:t>
      </w:r>
      <w:r w:rsidR="00322A91" w:rsidRPr="00585D88">
        <w:rPr>
          <w:rFonts w:ascii="Times New Roman" w:hAnsi="Times New Roman" w:cs="Times New Roman"/>
          <w:b/>
          <w:sz w:val="24"/>
          <w:szCs w:val="24"/>
        </w:rPr>
        <w:t>19 092 319</w:t>
      </w:r>
      <w:r w:rsidR="00322A91">
        <w:rPr>
          <w:rFonts w:ascii="Times New Roman" w:hAnsi="Times New Roman" w:cs="Times New Roman"/>
          <w:sz w:val="24"/>
          <w:szCs w:val="24"/>
        </w:rPr>
        <w:t xml:space="preserve"> </w:t>
      </w:r>
      <w:r w:rsidR="003B2152" w:rsidRPr="00F435A1">
        <w:rPr>
          <w:rFonts w:ascii="Times New Roman" w:hAnsi="Times New Roman" w:cs="Times New Roman"/>
          <w:sz w:val="24"/>
          <w:szCs w:val="24"/>
        </w:rPr>
        <w:t xml:space="preserve">грн., що на </w:t>
      </w:r>
      <w:r w:rsidR="00507584" w:rsidRPr="00585D88">
        <w:rPr>
          <w:rFonts w:ascii="Times New Roman" w:hAnsi="Times New Roman" w:cs="Times New Roman"/>
          <w:b/>
          <w:sz w:val="24"/>
          <w:szCs w:val="24"/>
        </w:rPr>
        <w:t>23,1</w:t>
      </w:r>
      <w:r w:rsidR="003B2152" w:rsidRPr="00585D88">
        <w:rPr>
          <w:rFonts w:ascii="Times New Roman" w:hAnsi="Times New Roman" w:cs="Times New Roman"/>
          <w:b/>
          <w:sz w:val="24"/>
          <w:szCs w:val="24"/>
        </w:rPr>
        <w:t>%</w:t>
      </w:r>
      <w:r w:rsidR="003B2152" w:rsidRPr="00F435A1">
        <w:rPr>
          <w:rFonts w:ascii="Times New Roman" w:hAnsi="Times New Roman" w:cs="Times New Roman"/>
          <w:sz w:val="24"/>
          <w:szCs w:val="24"/>
        </w:rPr>
        <w:t xml:space="preserve"> </w:t>
      </w:r>
      <w:r w:rsidR="00C35DAC" w:rsidRPr="00F435A1">
        <w:rPr>
          <w:rFonts w:ascii="Times New Roman" w:hAnsi="Times New Roman" w:cs="Times New Roman"/>
          <w:sz w:val="24"/>
          <w:szCs w:val="24"/>
        </w:rPr>
        <w:t>менше</w:t>
      </w:r>
      <w:r w:rsidR="003B2152" w:rsidRPr="00F435A1">
        <w:rPr>
          <w:rFonts w:ascii="Times New Roman" w:hAnsi="Times New Roman" w:cs="Times New Roman"/>
          <w:sz w:val="24"/>
          <w:szCs w:val="24"/>
        </w:rPr>
        <w:t>, ніж у 201</w:t>
      </w:r>
      <w:r w:rsidR="00322A91">
        <w:rPr>
          <w:rFonts w:ascii="Times New Roman" w:hAnsi="Times New Roman" w:cs="Times New Roman"/>
          <w:sz w:val="24"/>
          <w:szCs w:val="24"/>
        </w:rPr>
        <w:t>8</w:t>
      </w:r>
      <w:r w:rsidR="003B2152" w:rsidRPr="00F435A1">
        <w:rPr>
          <w:rFonts w:ascii="Times New Roman" w:hAnsi="Times New Roman" w:cs="Times New Roman"/>
          <w:sz w:val="24"/>
          <w:szCs w:val="24"/>
        </w:rPr>
        <w:t xml:space="preserve"> році (</w:t>
      </w:r>
      <w:r w:rsidR="00322A91" w:rsidRPr="00F435A1">
        <w:rPr>
          <w:rFonts w:ascii="Times New Roman" w:hAnsi="Times New Roman" w:cs="Times New Roman"/>
          <w:sz w:val="24"/>
          <w:szCs w:val="24"/>
        </w:rPr>
        <w:t xml:space="preserve">24 820 703 </w:t>
      </w:r>
      <w:r w:rsidR="00C35DAC" w:rsidRPr="00F435A1">
        <w:rPr>
          <w:rFonts w:ascii="Times New Roman" w:hAnsi="Times New Roman" w:cs="Times New Roman"/>
          <w:sz w:val="24"/>
          <w:szCs w:val="24"/>
        </w:rPr>
        <w:t>грн</w:t>
      </w:r>
      <w:r w:rsidR="00175198" w:rsidRPr="00F435A1">
        <w:rPr>
          <w:rFonts w:ascii="Times New Roman" w:hAnsi="Times New Roman" w:cs="Times New Roman"/>
          <w:sz w:val="24"/>
          <w:szCs w:val="24"/>
        </w:rPr>
        <w:t>.</w:t>
      </w:r>
      <w:r w:rsidR="003B2152" w:rsidRPr="00F435A1">
        <w:rPr>
          <w:rFonts w:ascii="Times New Roman" w:hAnsi="Times New Roman" w:cs="Times New Roman"/>
          <w:sz w:val="24"/>
          <w:szCs w:val="24"/>
        </w:rPr>
        <w:t>)</w:t>
      </w:r>
    </w:p>
    <w:p w:rsidR="00652946" w:rsidRPr="00F435A1" w:rsidRDefault="00652946" w:rsidP="003B6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 xml:space="preserve">Повернуто судового збору у звітному періоді на загальну суму </w:t>
      </w:r>
      <w:r w:rsidR="000B527B" w:rsidRPr="004C4E08">
        <w:rPr>
          <w:rFonts w:ascii="Times New Roman" w:hAnsi="Times New Roman"/>
          <w:b/>
          <w:sz w:val="24"/>
          <w:szCs w:val="24"/>
          <w:lang w:val="uk-UA"/>
        </w:rPr>
        <w:t>562 846</w:t>
      </w:r>
      <w:r w:rsidR="000B52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40CC" w:rsidRPr="00F435A1">
        <w:rPr>
          <w:rFonts w:ascii="Times New Roman" w:hAnsi="Times New Roman"/>
          <w:sz w:val="24"/>
          <w:szCs w:val="24"/>
          <w:lang w:val="uk-UA"/>
        </w:rPr>
        <w:t>грн.</w:t>
      </w:r>
      <w:r w:rsidR="00E75E8B" w:rsidRPr="00F435A1">
        <w:rPr>
          <w:rFonts w:ascii="Times New Roman" w:hAnsi="Times New Roman"/>
          <w:sz w:val="24"/>
          <w:szCs w:val="24"/>
          <w:lang w:val="uk-UA"/>
        </w:rPr>
        <w:t xml:space="preserve">, що на </w:t>
      </w:r>
      <w:r w:rsidR="005616B1" w:rsidRPr="004C4E08">
        <w:rPr>
          <w:rFonts w:ascii="Times New Roman" w:hAnsi="Times New Roman"/>
          <w:b/>
          <w:sz w:val="24"/>
          <w:szCs w:val="24"/>
          <w:lang w:val="uk-UA"/>
        </w:rPr>
        <w:t>18,6</w:t>
      </w:r>
      <w:r w:rsidR="00E75E8B" w:rsidRPr="004C4E08">
        <w:rPr>
          <w:rFonts w:ascii="Times New Roman" w:hAnsi="Times New Roman"/>
          <w:b/>
          <w:sz w:val="24"/>
          <w:szCs w:val="24"/>
          <w:lang w:val="uk-UA"/>
        </w:rPr>
        <w:t>%</w:t>
      </w:r>
      <w:r w:rsidR="00E75E8B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616B1">
        <w:rPr>
          <w:rFonts w:ascii="Times New Roman" w:hAnsi="Times New Roman"/>
          <w:sz w:val="24"/>
          <w:szCs w:val="24"/>
          <w:lang w:val="uk-UA"/>
        </w:rPr>
        <w:t>менше</w:t>
      </w:r>
      <w:r w:rsidR="00E75E8B" w:rsidRPr="00F435A1">
        <w:rPr>
          <w:rFonts w:ascii="Times New Roman" w:hAnsi="Times New Roman"/>
          <w:sz w:val="24"/>
          <w:szCs w:val="24"/>
          <w:lang w:val="uk-UA"/>
        </w:rPr>
        <w:t>, ніж у 201</w:t>
      </w:r>
      <w:r w:rsidR="00507584">
        <w:rPr>
          <w:rFonts w:ascii="Times New Roman" w:hAnsi="Times New Roman"/>
          <w:sz w:val="24"/>
          <w:szCs w:val="24"/>
          <w:lang w:val="uk-UA"/>
        </w:rPr>
        <w:t>8</w:t>
      </w:r>
      <w:r w:rsidR="00E75E8B" w:rsidRPr="00F435A1">
        <w:rPr>
          <w:rFonts w:ascii="Times New Roman" w:hAnsi="Times New Roman"/>
          <w:sz w:val="24"/>
          <w:szCs w:val="24"/>
          <w:lang w:val="uk-UA"/>
        </w:rPr>
        <w:t xml:space="preserve"> році (</w:t>
      </w:r>
      <w:r w:rsidR="00507584" w:rsidRPr="00F435A1">
        <w:rPr>
          <w:rFonts w:ascii="Times New Roman" w:hAnsi="Times New Roman"/>
          <w:sz w:val="24"/>
          <w:szCs w:val="24"/>
          <w:lang w:val="uk-UA"/>
        </w:rPr>
        <w:t xml:space="preserve">691 097 </w:t>
      </w:r>
      <w:r w:rsidRPr="00F435A1">
        <w:rPr>
          <w:rFonts w:ascii="Times New Roman" w:hAnsi="Times New Roman"/>
          <w:sz w:val="24"/>
          <w:szCs w:val="24"/>
          <w:lang w:val="uk-UA"/>
        </w:rPr>
        <w:t>грн.</w:t>
      </w:r>
      <w:r w:rsidR="00E75E8B" w:rsidRPr="00F435A1">
        <w:rPr>
          <w:rFonts w:ascii="Times New Roman" w:hAnsi="Times New Roman"/>
          <w:sz w:val="24"/>
          <w:szCs w:val="24"/>
          <w:lang w:val="uk-UA"/>
        </w:rPr>
        <w:t>)</w:t>
      </w:r>
    </w:p>
    <w:p w:rsidR="00914BD5" w:rsidRPr="00F435A1" w:rsidRDefault="005E5707" w:rsidP="003B63E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5A1">
        <w:rPr>
          <w:rFonts w:ascii="Times New Roman" w:hAnsi="Times New Roman" w:cs="Times New Roman"/>
          <w:sz w:val="24"/>
          <w:szCs w:val="24"/>
        </w:rPr>
        <w:t>Сума судового збору, що присуджена до стягнення –</w:t>
      </w:r>
      <w:r w:rsidR="007A78BC" w:rsidRPr="004C4E08">
        <w:rPr>
          <w:rFonts w:ascii="Times New Roman" w:hAnsi="Times New Roman" w:cs="Times New Roman"/>
          <w:b/>
          <w:sz w:val="24"/>
          <w:szCs w:val="24"/>
        </w:rPr>
        <w:t>41 011</w:t>
      </w:r>
      <w:r w:rsidR="003340CC" w:rsidRPr="00F435A1">
        <w:rPr>
          <w:rFonts w:ascii="Times New Roman" w:hAnsi="Times New Roman" w:cs="Times New Roman"/>
          <w:sz w:val="24"/>
          <w:szCs w:val="24"/>
        </w:rPr>
        <w:t>грн.,</w:t>
      </w:r>
      <w:r w:rsidR="00E75E8B" w:rsidRPr="00F435A1">
        <w:rPr>
          <w:rFonts w:ascii="Times New Roman" w:hAnsi="Times New Roman" w:cs="Times New Roman"/>
          <w:sz w:val="24"/>
          <w:szCs w:val="24"/>
        </w:rPr>
        <w:t xml:space="preserve"> </w:t>
      </w:r>
      <w:r w:rsidR="003340CC" w:rsidRPr="00F435A1">
        <w:rPr>
          <w:rFonts w:ascii="Times New Roman" w:hAnsi="Times New Roman" w:cs="Times New Roman"/>
          <w:sz w:val="24"/>
          <w:szCs w:val="24"/>
        </w:rPr>
        <w:t xml:space="preserve">що на </w:t>
      </w:r>
      <w:r w:rsidR="007802CF" w:rsidRPr="004C4E08">
        <w:rPr>
          <w:rFonts w:ascii="Times New Roman" w:hAnsi="Times New Roman" w:cs="Times New Roman"/>
          <w:b/>
          <w:sz w:val="24"/>
          <w:szCs w:val="24"/>
        </w:rPr>
        <w:t>152,9</w:t>
      </w:r>
      <w:r w:rsidR="003340CC" w:rsidRPr="00F435A1">
        <w:rPr>
          <w:rFonts w:ascii="Times New Roman" w:hAnsi="Times New Roman" w:cs="Times New Roman"/>
          <w:sz w:val="24"/>
          <w:szCs w:val="24"/>
        </w:rPr>
        <w:t xml:space="preserve">% </w:t>
      </w:r>
      <w:r w:rsidR="007802CF">
        <w:rPr>
          <w:rFonts w:ascii="Times New Roman" w:hAnsi="Times New Roman" w:cs="Times New Roman"/>
          <w:sz w:val="24"/>
          <w:szCs w:val="24"/>
        </w:rPr>
        <w:t>більше</w:t>
      </w:r>
      <w:r w:rsidR="003340CC" w:rsidRPr="00F435A1">
        <w:rPr>
          <w:rFonts w:ascii="Times New Roman" w:hAnsi="Times New Roman" w:cs="Times New Roman"/>
          <w:sz w:val="24"/>
          <w:szCs w:val="24"/>
        </w:rPr>
        <w:t>, ніж у 201</w:t>
      </w:r>
      <w:r w:rsidR="007802CF">
        <w:rPr>
          <w:rFonts w:ascii="Times New Roman" w:hAnsi="Times New Roman" w:cs="Times New Roman"/>
          <w:sz w:val="24"/>
          <w:szCs w:val="24"/>
        </w:rPr>
        <w:t>8</w:t>
      </w:r>
      <w:r w:rsidR="003340CC" w:rsidRPr="00F435A1">
        <w:rPr>
          <w:rFonts w:ascii="Times New Roman" w:hAnsi="Times New Roman" w:cs="Times New Roman"/>
          <w:sz w:val="24"/>
          <w:szCs w:val="24"/>
        </w:rPr>
        <w:t xml:space="preserve"> році </w:t>
      </w:r>
      <w:r w:rsidR="00E75E8B" w:rsidRPr="00F435A1">
        <w:rPr>
          <w:rFonts w:ascii="Times New Roman" w:hAnsi="Times New Roman" w:cs="Times New Roman"/>
          <w:sz w:val="24"/>
          <w:szCs w:val="24"/>
        </w:rPr>
        <w:t>(</w:t>
      </w:r>
      <w:r w:rsidR="00477E2F" w:rsidRPr="00F435A1">
        <w:rPr>
          <w:rFonts w:ascii="Times New Roman" w:hAnsi="Times New Roman" w:cs="Times New Roman"/>
          <w:sz w:val="24"/>
          <w:szCs w:val="24"/>
        </w:rPr>
        <w:t xml:space="preserve">16 210 </w:t>
      </w:r>
      <w:r w:rsidR="00D47F6F" w:rsidRPr="00F435A1">
        <w:rPr>
          <w:rFonts w:ascii="Times New Roman" w:hAnsi="Times New Roman" w:cs="Times New Roman"/>
          <w:sz w:val="24"/>
          <w:szCs w:val="24"/>
        </w:rPr>
        <w:t>грн</w:t>
      </w:r>
      <w:r w:rsidR="00914BD5" w:rsidRPr="00F435A1">
        <w:rPr>
          <w:rFonts w:ascii="Times New Roman" w:hAnsi="Times New Roman" w:cs="Times New Roman"/>
          <w:sz w:val="24"/>
          <w:szCs w:val="24"/>
        </w:rPr>
        <w:t>.</w:t>
      </w:r>
      <w:r w:rsidR="00E75E8B" w:rsidRPr="00F435A1">
        <w:rPr>
          <w:rFonts w:ascii="Times New Roman" w:hAnsi="Times New Roman" w:cs="Times New Roman"/>
          <w:sz w:val="24"/>
          <w:szCs w:val="24"/>
        </w:rPr>
        <w:t>)</w:t>
      </w:r>
    </w:p>
    <w:p w:rsidR="005E5707" w:rsidRPr="00F435A1" w:rsidRDefault="005E5707" w:rsidP="005E5707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5A1">
        <w:rPr>
          <w:rFonts w:ascii="Times New Roman" w:hAnsi="Times New Roman" w:cs="Times New Roman"/>
          <w:sz w:val="24"/>
          <w:szCs w:val="24"/>
        </w:rPr>
        <w:t xml:space="preserve">Сума судового збору, що не сплачена внаслідок звільнення від сплати відповідно до чинного законодавства, складає </w:t>
      </w:r>
      <w:r w:rsidR="007802CF" w:rsidRPr="004C4E08">
        <w:rPr>
          <w:rFonts w:ascii="Times New Roman" w:hAnsi="Times New Roman" w:cs="Times New Roman"/>
          <w:b/>
          <w:sz w:val="24"/>
          <w:szCs w:val="24"/>
        </w:rPr>
        <w:t>762</w:t>
      </w:r>
      <w:r w:rsidR="00D22173" w:rsidRPr="004C4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2CF" w:rsidRPr="004C4E08">
        <w:rPr>
          <w:rFonts w:ascii="Times New Roman" w:hAnsi="Times New Roman" w:cs="Times New Roman"/>
          <w:b/>
          <w:sz w:val="24"/>
          <w:szCs w:val="24"/>
        </w:rPr>
        <w:t>044</w:t>
      </w:r>
      <w:r w:rsidR="003340CC" w:rsidRPr="00F435A1">
        <w:rPr>
          <w:rFonts w:ascii="Times New Roman" w:hAnsi="Times New Roman" w:cs="Times New Roman"/>
          <w:sz w:val="24"/>
          <w:szCs w:val="24"/>
        </w:rPr>
        <w:t xml:space="preserve"> </w:t>
      </w:r>
      <w:r w:rsidRPr="00F435A1">
        <w:rPr>
          <w:rFonts w:ascii="Times New Roman" w:hAnsi="Times New Roman" w:cs="Times New Roman"/>
          <w:sz w:val="24"/>
          <w:szCs w:val="24"/>
        </w:rPr>
        <w:t>грн.</w:t>
      </w:r>
    </w:p>
    <w:p w:rsidR="008A0DE8" w:rsidRPr="00F435A1" w:rsidRDefault="008A0DE8" w:rsidP="005E5707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5A1">
        <w:rPr>
          <w:rFonts w:ascii="Times New Roman" w:hAnsi="Times New Roman" w:cs="Times New Roman"/>
          <w:sz w:val="24"/>
          <w:szCs w:val="24"/>
        </w:rPr>
        <w:t xml:space="preserve">Із числа задоволених позовів у звітному періоді було присуджено до стягнення </w:t>
      </w:r>
      <w:r w:rsidR="00A224EE" w:rsidRPr="004C4E08">
        <w:rPr>
          <w:rFonts w:ascii="Times New Roman" w:hAnsi="Times New Roman" w:cs="Times New Roman"/>
          <w:b/>
          <w:sz w:val="24"/>
          <w:szCs w:val="24"/>
        </w:rPr>
        <w:t>485</w:t>
      </w:r>
      <w:r w:rsidRPr="004C4E08">
        <w:rPr>
          <w:rFonts w:ascii="Times New Roman" w:hAnsi="Times New Roman" w:cs="Times New Roman"/>
          <w:b/>
          <w:sz w:val="24"/>
          <w:szCs w:val="24"/>
        </w:rPr>
        <w:t> </w:t>
      </w:r>
      <w:r w:rsidR="00A224EE" w:rsidRPr="004C4E08">
        <w:rPr>
          <w:rFonts w:ascii="Times New Roman" w:hAnsi="Times New Roman" w:cs="Times New Roman"/>
          <w:b/>
          <w:sz w:val="24"/>
          <w:szCs w:val="24"/>
        </w:rPr>
        <w:t>647</w:t>
      </w:r>
      <w:r w:rsidRPr="004C4E08">
        <w:rPr>
          <w:rFonts w:ascii="Times New Roman" w:hAnsi="Times New Roman" w:cs="Times New Roman"/>
          <w:b/>
          <w:sz w:val="24"/>
          <w:szCs w:val="24"/>
        </w:rPr>
        <w:t> </w:t>
      </w:r>
      <w:r w:rsidR="00E008AC" w:rsidRPr="004C4E08">
        <w:rPr>
          <w:rFonts w:ascii="Times New Roman" w:hAnsi="Times New Roman" w:cs="Times New Roman"/>
          <w:b/>
          <w:sz w:val="24"/>
          <w:szCs w:val="24"/>
        </w:rPr>
        <w:t>4</w:t>
      </w:r>
      <w:r w:rsidR="00A224EE" w:rsidRPr="004C4E08">
        <w:rPr>
          <w:rFonts w:ascii="Times New Roman" w:hAnsi="Times New Roman" w:cs="Times New Roman"/>
          <w:b/>
          <w:sz w:val="24"/>
          <w:szCs w:val="24"/>
        </w:rPr>
        <w:t>90</w:t>
      </w:r>
      <w:r w:rsidRPr="00F435A1">
        <w:rPr>
          <w:rFonts w:ascii="Times New Roman" w:hAnsi="Times New Roman" w:cs="Times New Roman"/>
          <w:sz w:val="24"/>
          <w:szCs w:val="24"/>
        </w:rPr>
        <w:t xml:space="preserve"> грн., що на </w:t>
      </w:r>
      <w:r w:rsidR="00585D88" w:rsidRPr="00585D88">
        <w:rPr>
          <w:rFonts w:ascii="Times New Roman" w:hAnsi="Times New Roman" w:cs="Times New Roman"/>
          <w:b/>
          <w:sz w:val="24"/>
          <w:szCs w:val="24"/>
        </w:rPr>
        <w:t>196,5</w:t>
      </w:r>
      <w:r w:rsidR="00E008AC" w:rsidRPr="00585D88">
        <w:rPr>
          <w:rFonts w:ascii="Times New Roman" w:hAnsi="Times New Roman" w:cs="Times New Roman"/>
          <w:b/>
          <w:sz w:val="24"/>
          <w:szCs w:val="24"/>
        </w:rPr>
        <w:t>%</w:t>
      </w:r>
      <w:r w:rsidRPr="00F435A1">
        <w:rPr>
          <w:rFonts w:ascii="Times New Roman" w:hAnsi="Times New Roman" w:cs="Times New Roman"/>
          <w:sz w:val="24"/>
          <w:szCs w:val="24"/>
        </w:rPr>
        <w:t xml:space="preserve"> </w:t>
      </w:r>
      <w:r w:rsidR="00585D88">
        <w:rPr>
          <w:rFonts w:ascii="Times New Roman" w:hAnsi="Times New Roman" w:cs="Times New Roman"/>
          <w:sz w:val="24"/>
          <w:szCs w:val="24"/>
        </w:rPr>
        <w:t>більше</w:t>
      </w:r>
      <w:r w:rsidR="00D22173" w:rsidRPr="00F435A1">
        <w:rPr>
          <w:rFonts w:ascii="Times New Roman" w:hAnsi="Times New Roman" w:cs="Times New Roman"/>
          <w:sz w:val="24"/>
          <w:szCs w:val="24"/>
        </w:rPr>
        <w:t>,</w:t>
      </w:r>
      <w:r w:rsidRPr="00F435A1">
        <w:rPr>
          <w:rFonts w:ascii="Times New Roman" w:hAnsi="Times New Roman" w:cs="Times New Roman"/>
          <w:sz w:val="24"/>
          <w:szCs w:val="24"/>
        </w:rPr>
        <w:t xml:space="preserve"> ніж у 201</w:t>
      </w:r>
      <w:r w:rsidR="00585D88">
        <w:rPr>
          <w:rFonts w:ascii="Times New Roman" w:hAnsi="Times New Roman" w:cs="Times New Roman"/>
          <w:sz w:val="24"/>
          <w:szCs w:val="24"/>
        </w:rPr>
        <w:t>8</w:t>
      </w:r>
      <w:r w:rsidRPr="00F435A1">
        <w:rPr>
          <w:rFonts w:ascii="Times New Roman" w:hAnsi="Times New Roman" w:cs="Times New Roman"/>
          <w:sz w:val="24"/>
          <w:szCs w:val="24"/>
        </w:rPr>
        <w:t xml:space="preserve"> році (</w:t>
      </w:r>
      <w:r w:rsidR="00A224EE" w:rsidRPr="00F435A1">
        <w:rPr>
          <w:rFonts w:ascii="Times New Roman" w:hAnsi="Times New Roman" w:cs="Times New Roman"/>
          <w:sz w:val="24"/>
          <w:szCs w:val="24"/>
        </w:rPr>
        <w:t>163 774 426</w:t>
      </w:r>
      <w:r w:rsidR="00E008AC" w:rsidRPr="00F435A1">
        <w:rPr>
          <w:rFonts w:ascii="Times New Roman" w:hAnsi="Times New Roman" w:cs="Times New Roman"/>
          <w:sz w:val="24"/>
          <w:szCs w:val="24"/>
        </w:rPr>
        <w:t xml:space="preserve"> </w:t>
      </w:r>
      <w:r w:rsidR="00D22173" w:rsidRPr="00F435A1">
        <w:rPr>
          <w:rFonts w:ascii="Times New Roman" w:hAnsi="Times New Roman" w:cs="Times New Roman"/>
          <w:sz w:val="24"/>
          <w:szCs w:val="24"/>
        </w:rPr>
        <w:t>грн.).</w:t>
      </w:r>
    </w:p>
    <w:p w:rsidR="00080434" w:rsidRPr="00F435A1" w:rsidRDefault="00080434" w:rsidP="00575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5EF6" w:rsidRPr="00F435A1" w:rsidRDefault="00575EF6" w:rsidP="00575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b/>
          <w:sz w:val="24"/>
          <w:szCs w:val="24"/>
          <w:lang w:val="uk-UA"/>
        </w:rPr>
        <w:t>Звернення судових рішень до примусового виконання</w:t>
      </w:r>
    </w:p>
    <w:p w:rsidR="00832099" w:rsidRPr="00F435A1" w:rsidRDefault="00832099" w:rsidP="0058406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4185" w:rsidRPr="00F435A1" w:rsidRDefault="00CB6616" w:rsidP="009F2A3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5A1">
        <w:rPr>
          <w:rFonts w:ascii="Times New Roman" w:hAnsi="Times New Roman" w:cs="Times New Roman"/>
          <w:sz w:val="24"/>
          <w:szCs w:val="24"/>
        </w:rPr>
        <w:t xml:space="preserve">Протягом </w:t>
      </w:r>
      <w:r w:rsidR="00F761B1" w:rsidRPr="00F435A1">
        <w:rPr>
          <w:rFonts w:ascii="Times New Roman" w:hAnsi="Times New Roman" w:cs="Times New Roman"/>
          <w:sz w:val="24"/>
          <w:szCs w:val="24"/>
        </w:rPr>
        <w:t>201</w:t>
      </w:r>
      <w:r w:rsidR="000C6FED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A6328E" w:rsidRPr="00F435A1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F435A1">
        <w:rPr>
          <w:rFonts w:ascii="Times New Roman" w:hAnsi="Times New Roman" w:cs="Times New Roman"/>
          <w:sz w:val="24"/>
          <w:szCs w:val="24"/>
        </w:rPr>
        <w:t xml:space="preserve"> судом було видано </w:t>
      </w:r>
      <w:r w:rsidR="004C4E08">
        <w:rPr>
          <w:rFonts w:ascii="Times New Roman" w:hAnsi="Times New Roman" w:cs="Times New Roman"/>
          <w:sz w:val="24"/>
          <w:szCs w:val="24"/>
        </w:rPr>
        <w:t>3677</w:t>
      </w:r>
      <w:r w:rsidRPr="00F435A1">
        <w:rPr>
          <w:rFonts w:ascii="Times New Roman" w:hAnsi="Times New Roman" w:cs="Times New Roman"/>
          <w:sz w:val="24"/>
          <w:szCs w:val="24"/>
        </w:rPr>
        <w:t xml:space="preserve"> виконавчих лист</w:t>
      </w:r>
      <w:r w:rsidR="005D1177" w:rsidRPr="00F435A1">
        <w:rPr>
          <w:rFonts w:ascii="Times New Roman" w:hAnsi="Times New Roman" w:cs="Times New Roman"/>
          <w:sz w:val="24"/>
          <w:szCs w:val="24"/>
        </w:rPr>
        <w:t>ів</w:t>
      </w:r>
      <w:r w:rsidRPr="00F435A1">
        <w:rPr>
          <w:rFonts w:ascii="Times New Roman" w:hAnsi="Times New Roman" w:cs="Times New Roman"/>
          <w:sz w:val="24"/>
          <w:szCs w:val="24"/>
        </w:rPr>
        <w:t xml:space="preserve"> на загал</w:t>
      </w:r>
      <w:r w:rsidR="0024616A" w:rsidRPr="00F435A1">
        <w:rPr>
          <w:rFonts w:ascii="Times New Roman" w:hAnsi="Times New Roman" w:cs="Times New Roman"/>
          <w:sz w:val="24"/>
          <w:szCs w:val="24"/>
        </w:rPr>
        <w:t xml:space="preserve">ьну суму стягнення </w:t>
      </w:r>
      <w:r w:rsidR="004C4E08" w:rsidRPr="004C4E08">
        <w:rPr>
          <w:rFonts w:ascii="Times New Roman" w:hAnsi="Times New Roman" w:cs="Times New Roman"/>
          <w:b/>
          <w:sz w:val="24"/>
          <w:szCs w:val="24"/>
        </w:rPr>
        <w:t>180 922 047</w:t>
      </w:r>
      <w:r w:rsidR="004C4E08">
        <w:rPr>
          <w:rFonts w:ascii="Times New Roman" w:hAnsi="Times New Roman" w:cs="Times New Roman"/>
          <w:sz w:val="24"/>
          <w:szCs w:val="24"/>
        </w:rPr>
        <w:t xml:space="preserve"> </w:t>
      </w:r>
      <w:r w:rsidR="000F3E76" w:rsidRPr="00F435A1">
        <w:rPr>
          <w:rFonts w:ascii="Times New Roman" w:hAnsi="Times New Roman" w:cs="Times New Roman"/>
          <w:sz w:val="24"/>
          <w:szCs w:val="24"/>
        </w:rPr>
        <w:t>г</w:t>
      </w:r>
      <w:r w:rsidR="00F65B24" w:rsidRPr="00F435A1">
        <w:rPr>
          <w:rFonts w:ascii="Times New Roman" w:hAnsi="Times New Roman" w:cs="Times New Roman"/>
          <w:sz w:val="24"/>
          <w:szCs w:val="24"/>
        </w:rPr>
        <w:t>рн</w:t>
      </w:r>
      <w:r w:rsidRPr="00F435A1">
        <w:rPr>
          <w:rFonts w:ascii="Times New Roman" w:hAnsi="Times New Roman" w:cs="Times New Roman"/>
          <w:sz w:val="24"/>
          <w:szCs w:val="24"/>
        </w:rPr>
        <w:t>.</w:t>
      </w:r>
      <w:r w:rsidR="00F221C6" w:rsidRPr="00F435A1">
        <w:rPr>
          <w:rFonts w:ascii="Times New Roman" w:hAnsi="Times New Roman" w:cs="Times New Roman"/>
          <w:sz w:val="24"/>
          <w:szCs w:val="24"/>
        </w:rPr>
        <w:t xml:space="preserve"> </w:t>
      </w:r>
      <w:r w:rsidR="00E80930" w:rsidRPr="00F435A1">
        <w:rPr>
          <w:rFonts w:ascii="Times New Roman" w:hAnsi="Times New Roman" w:cs="Times New Roman"/>
          <w:sz w:val="24"/>
          <w:szCs w:val="24"/>
        </w:rPr>
        <w:t>Сума стягнення з</w:t>
      </w:r>
      <w:r w:rsidR="0024616A" w:rsidRPr="00F435A1">
        <w:rPr>
          <w:rFonts w:ascii="Times New Roman" w:hAnsi="Times New Roman" w:cs="Times New Roman"/>
          <w:sz w:val="24"/>
          <w:szCs w:val="24"/>
        </w:rPr>
        <w:t xml:space="preserve">а виконавчими документами у звітному періоді на </w:t>
      </w:r>
      <w:r w:rsidR="00D63E8F">
        <w:rPr>
          <w:rFonts w:ascii="Times New Roman" w:hAnsi="Times New Roman" w:cs="Times New Roman"/>
          <w:sz w:val="24"/>
          <w:szCs w:val="24"/>
        </w:rPr>
        <w:t>30</w:t>
      </w:r>
      <w:r w:rsidR="0024616A" w:rsidRPr="00F435A1">
        <w:rPr>
          <w:rFonts w:ascii="Times New Roman" w:hAnsi="Times New Roman" w:cs="Times New Roman"/>
          <w:sz w:val="24"/>
          <w:szCs w:val="24"/>
        </w:rPr>
        <w:t>%</w:t>
      </w:r>
      <w:r w:rsidR="00E80930" w:rsidRPr="00F435A1">
        <w:rPr>
          <w:rFonts w:ascii="Times New Roman" w:hAnsi="Times New Roman" w:cs="Times New Roman"/>
          <w:sz w:val="24"/>
          <w:szCs w:val="24"/>
        </w:rPr>
        <w:t xml:space="preserve"> </w:t>
      </w:r>
      <w:r w:rsidR="00D63E8F">
        <w:rPr>
          <w:rFonts w:ascii="Times New Roman" w:hAnsi="Times New Roman" w:cs="Times New Roman"/>
          <w:sz w:val="24"/>
          <w:szCs w:val="24"/>
        </w:rPr>
        <w:t>менша</w:t>
      </w:r>
      <w:r w:rsidR="00E80930" w:rsidRPr="00F435A1">
        <w:rPr>
          <w:rFonts w:ascii="Times New Roman" w:hAnsi="Times New Roman" w:cs="Times New Roman"/>
          <w:sz w:val="24"/>
          <w:szCs w:val="24"/>
        </w:rPr>
        <w:t xml:space="preserve"> дан</w:t>
      </w:r>
      <w:r w:rsidR="00F65B24" w:rsidRPr="00F435A1">
        <w:rPr>
          <w:rFonts w:ascii="Times New Roman" w:hAnsi="Times New Roman" w:cs="Times New Roman"/>
          <w:sz w:val="24"/>
          <w:szCs w:val="24"/>
        </w:rPr>
        <w:t xml:space="preserve">ого </w:t>
      </w:r>
      <w:r w:rsidR="00E80930" w:rsidRPr="00F435A1">
        <w:rPr>
          <w:rFonts w:ascii="Times New Roman" w:hAnsi="Times New Roman" w:cs="Times New Roman"/>
          <w:sz w:val="24"/>
          <w:szCs w:val="24"/>
        </w:rPr>
        <w:t>показник</w:t>
      </w:r>
      <w:r w:rsidR="00F65B24" w:rsidRPr="00F435A1">
        <w:rPr>
          <w:rFonts w:ascii="Times New Roman" w:hAnsi="Times New Roman" w:cs="Times New Roman"/>
          <w:sz w:val="24"/>
          <w:szCs w:val="24"/>
        </w:rPr>
        <w:t>а</w:t>
      </w:r>
      <w:r w:rsidR="00E80930" w:rsidRPr="00F435A1">
        <w:rPr>
          <w:rFonts w:ascii="Times New Roman" w:hAnsi="Times New Roman" w:cs="Times New Roman"/>
          <w:sz w:val="24"/>
          <w:szCs w:val="24"/>
        </w:rPr>
        <w:t xml:space="preserve"> у</w:t>
      </w:r>
      <w:r w:rsidR="00141E28" w:rsidRPr="00F435A1">
        <w:rPr>
          <w:rFonts w:ascii="Times New Roman" w:hAnsi="Times New Roman" w:cs="Times New Roman"/>
          <w:sz w:val="24"/>
          <w:szCs w:val="24"/>
        </w:rPr>
        <w:t xml:space="preserve"> </w:t>
      </w:r>
      <w:r w:rsidR="00F65B24" w:rsidRPr="00F435A1">
        <w:rPr>
          <w:rFonts w:ascii="Times New Roman" w:hAnsi="Times New Roman" w:cs="Times New Roman"/>
          <w:sz w:val="24"/>
          <w:szCs w:val="24"/>
        </w:rPr>
        <w:t>201</w:t>
      </w:r>
      <w:r w:rsidR="003F6A10">
        <w:rPr>
          <w:rFonts w:ascii="Times New Roman" w:hAnsi="Times New Roman" w:cs="Times New Roman"/>
          <w:sz w:val="24"/>
          <w:szCs w:val="24"/>
        </w:rPr>
        <w:t>8</w:t>
      </w:r>
      <w:r w:rsidR="00F65B24" w:rsidRPr="00F435A1">
        <w:rPr>
          <w:rFonts w:ascii="Times New Roman" w:hAnsi="Times New Roman" w:cs="Times New Roman"/>
          <w:sz w:val="24"/>
          <w:szCs w:val="24"/>
        </w:rPr>
        <w:t xml:space="preserve"> році </w:t>
      </w:r>
      <w:r w:rsidR="00D22173" w:rsidRPr="00F435A1">
        <w:rPr>
          <w:rFonts w:ascii="Times New Roman" w:hAnsi="Times New Roman" w:cs="Times New Roman"/>
          <w:sz w:val="24"/>
          <w:szCs w:val="24"/>
        </w:rPr>
        <w:t>(</w:t>
      </w:r>
      <w:r w:rsidR="004C4E08" w:rsidRPr="00F435A1">
        <w:rPr>
          <w:rFonts w:ascii="Times New Roman" w:hAnsi="Times New Roman" w:cs="Times New Roman"/>
          <w:b/>
          <w:sz w:val="24"/>
          <w:szCs w:val="24"/>
        </w:rPr>
        <w:t>258 476 597</w:t>
      </w:r>
      <w:r w:rsidR="004C4E08" w:rsidRPr="00F435A1">
        <w:rPr>
          <w:rFonts w:ascii="Times New Roman" w:hAnsi="Times New Roman" w:cs="Times New Roman"/>
          <w:sz w:val="24"/>
          <w:szCs w:val="24"/>
        </w:rPr>
        <w:t> </w:t>
      </w:r>
      <w:r w:rsidR="00187342" w:rsidRPr="00F435A1">
        <w:rPr>
          <w:rFonts w:ascii="Times New Roman" w:hAnsi="Times New Roman" w:cs="Times New Roman"/>
          <w:sz w:val="24"/>
          <w:szCs w:val="24"/>
        </w:rPr>
        <w:t>грн</w:t>
      </w:r>
      <w:r w:rsidR="00D22173" w:rsidRPr="00F435A1">
        <w:rPr>
          <w:rFonts w:ascii="Times New Roman" w:hAnsi="Times New Roman" w:cs="Times New Roman"/>
          <w:sz w:val="24"/>
          <w:szCs w:val="24"/>
        </w:rPr>
        <w:t>)</w:t>
      </w:r>
      <w:r w:rsidR="000F3E76" w:rsidRPr="00F435A1">
        <w:rPr>
          <w:rFonts w:ascii="Times New Roman" w:hAnsi="Times New Roman" w:cs="Times New Roman"/>
          <w:sz w:val="24"/>
          <w:szCs w:val="24"/>
        </w:rPr>
        <w:t>.</w:t>
      </w:r>
    </w:p>
    <w:p w:rsidR="0024616A" w:rsidRPr="00F435A1" w:rsidRDefault="0024616A" w:rsidP="00BC2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D1177" w:rsidRPr="00F435A1" w:rsidRDefault="005D1177" w:rsidP="005D11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35A1">
        <w:rPr>
          <w:rFonts w:ascii="Times New Roman" w:hAnsi="Times New Roman"/>
          <w:b/>
          <w:sz w:val="24"/>
          <w:szCs w:val="24"/>
          <w:lang w:val="uk-UA"/>
        </w:rPr>
        <w:t>Результати перегляду судових рішень в апеляційному порядку</w:t>
      </w:r>
    </w:p>
    <w:p w:rsidR="002E2100" w:rsidRPr="00F435A1" w:rsidRDefault="002E2100" w:rsidP="005D11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9721B" w:rsidRPr="00F435A1" w:rsidRDefault="00C9063F" w:rsidP="00497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>За апеляційними скаргами у звітному періоді</w:t>
      </w:r>
      <w:r w:rsidR="0049017F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5A1">
        <w:rPr>
          <w:rFonts w:ascii="Times New Roman" w:hAnsi="Times New Roman"/>
          <w:sz w:val="24"/>
          <w:szCs w:val="24"/>
          <w:lang w:val="uk-UA"/>
        </w:rPr>
        <w:t>д</w:t>
      </w:r>
      <w:r w:rsidR="0049721B" w:rsidRPr="00F435A1">
        <w:rPr>
          <w:rFonts w:ascii="Times New Roman" w:hAnsi="Times New Roman"/>
          <w:sz w:val="24"/>
          <w:szCs w:val="24"/>
          <w:lang w:val="uk-UA"/>
        </w:rPr>
        <w:t xml:space="preserve">о </w:t>
      </w:r>
      <w:r w:rsidR="00D17C79" w:rsidRPr="00F435A1">
        <w:rPr>
          <w:rFonts w:ascii="Times New Roman" w:hAnsi="Times New Roman"/>
          <w:sz w:val="24"/>
          <w:szCs w:val="24"/>
          <w:lang w:val="uk-UA"/>
        </w:rPr>
        <w:t xml:space="preserve">Третього </w:t>
      </w:r>
      <w:r w:rsidR="0049721B" w:rsidRPr="00F435A1">
        <w:rPr>
          <w:rFonts w:ascii="Times New Roman" w:hAnsi="Times New Roman"/>
          <w:sz w:val="24"/>
          <w:szCs w:val="24"/>
          <w:lang w:val="uk-UA"/>
        </w:rPr>
        <w:t xml:space="preserve">апеляційного адміністративного суду направлено </w:t>
      </w:r>
      <w:r w:rsidR="00271391">
        <w:rPr>
          <w:rFonts w:ascii="Times New Roman" w:hAnsi="Times New Roman" w:cs="Times New Roman"/>
          <w:sz w:val="24"/>
          <w:szCs w:val="24"/>
          <w:lang w:val="uk-UA"/>
        </w:rPr>
        <w:t>4517</w:t>
      </w:r>
      <w:r w:rsidR="0049721B" w:rsidRPr="00F435A1">
        <w:rPr>
          <w:rFonts w:ascii="Times New Roman" w:hAnsi="Times New Roman"/>
          <w:sz w:val="24"/>
          <w:szCs w:val="24"/>
          <w:lang w:val="uk-UA"/>
        </w:rPr>
        <w:t xml:space="preserve"> адміністративн</w:t>
      </w:r>
      <w:r w:rsidR="00C22194" w:rsidRPr="00F435A1">
        <w:rPr>
          <w:rFonts w:ascii="Times New Roman" w:hAnsi="Times New Roman"/>
          <w:sz w:val="24"/>
          <w:szCs w:val="24"/>
          <w:lang w:val="uk-UA"/>
        </w:rPr>
        <w:t>их</w:t>
      </w:r>
      <w:r w:rsidR="0066062F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721B" w:rsidRPr="00F435A1">
        <w:rPr>
          <w:rFonts w:ascii="Times New Roman" w:hAnsi="Times New Roman"/>
          <w:sz w:val="24"/>
          <w:szCs w:val="24"/>
          <w:lang w:val="uk-UA"/>
        </w:rPr>
        <w:t>справ.</w:t>
      </w:r>
    </w:p>
    <w:p w:rsidR="0049721B" w:rsidRPr="00F435A1" w:rsidRDefault="00894424" w:rsidP="0049721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>Протягом 201</w:t>
      </w:r>
      <w:r w:rsidR="003A493E">
        <w:rPr>
          <w:rFonts w:ascii="Times New Roman" w:hAnsi="Times New Roman"/>
          <w:sz w:val="24"/>
          <w:szCs w:val="24"/>
        </w:rPr>
        <w:t>9</w:t>
      </w:r>
      <w:r w:rsidRPr="00F435A1">
        <w:rPr>
          <w:rFonts w:ascii="Times New Roman" w:hAnsi="Times New Roman"/>
          <w:sz w:val="24"/>
          <w:szCs w:val="24"/>
        </w:rPr>
        <w:t xml:space="preserve"> року </w:t>
      </w:r>
      <w:r w:rsidR="004772FD" w:rsidRPr="00F435A1">
        <w:rPr>
          <w:rFonts w:ascii="Times New Roman" w:hAnsi="Times New Roman"/>
          <w:sz w:val="24"/>
          <w:szCs w:val="24"/>
        </w:rPr>
        <w:t>Третім</w:t>
      </w:r>
      <w:r w:rsidRPr="00F435A1">
        <w:rPr>
          <w:rFonts w:ascii="Times New Roman" w:hAnsi="Times New Roman"/>
          <w:sz w:val="24"/>
          <w:szCs w:val="24"/>
        </w:rPr>
        <w:t xml:space="preserve"> апеляційним адміністративним судом було </w:t>
      </w:r>
      <w:r w:rsidR="00C83E88" w:rsidRPr="00F435A1">
        <w:rPr>
          <w:rFonts w:ascii="Times New Roman" w:hAnsi="Times New Roman"/>
          <w:sz w:val="24"/>
          <w:szCs w:val="24"/>
        </w:rPr>
        <w:t xml:space="preserve">повернуто до суду першої інстанції </w:t>
      </w:r>
      <w:r w:rsidR="003A493E" w:rsidRPr="008D10D9">
        <w:rPr>
          <w:rFonts w:ascii="Times New Roman" w:hAnsi="Times New Roman"/>
          <w:b/>
          <w:sz w:val="24"/>
          <w:szCs w:val="24"/>
        </w:rPr>
        <w:t>4132</w:t>
      </w:r>
      <w:r w:rsidR="00C83E88" w:rsidRPr="00F435A1">
        <w:rPr>
          <w:rFonts w:ascii="Times New Roman" w:hAnsi="Times New Roman"/>
          <w:sz w:val="24"/>
          <w:szCs w:val="24"/>
        </w:rPr>
        <w:t xml:space="preserve"> адміністративн</w:t>
      </w:r>
      <w:r w:rsidR="003A493E">
        <w:rPr>
          <w:rFonts w:ascii="Times New Roman" w:hAnsi="Times New Roman"/>
          <w:sz w:val="24"/>
          <w:szCs w:val="24"/>
        </w:rPr>
        <w:t>і</w:t>
      </w:r>
      <w:r w:rsidR="00C83E88" w:rsidRPr="00F435A1">
        <w:rPr>
          <w:rFonts w:ascii="Times New Roman" w:hAnsi="Times New Roman"/>
          <w:sz w:val="24"/>
          <w:szCs w:val="24"/>
        </w:rPr>
        <w:t xml:space="preserve"> справ</w:t>
      </w:r>
      <w:r w:rsidR="003A493E">
        <w:rPr>
          <w:rFonts w:ascii="Times New Roman" w:hAnsi="Times New Roman"/>
          <w:sz w:val="24"/>
          <w:szCs w:val="24"/>
        </w:rPr>
        <w:t>и</w:t>
      </w:r>
      <w:r w:rsidR="00C83E88" w:rsidRPr="00F435A1">
        <w:rPr>
          <w:rFonts w:ascii="Times New Roman" w:hAnsi="Times New Roman"/>
          <w:sz w:val="24"/>
          <w:szCs w:val="24"/>
        </w:rPr>
        <w:t xml:space="preserve"> після </w:t>
      </w:r>
      <w:r w:rsidRPr="00F435A1">
        <w:rPr>
          <w:rFonts w:ascii="Times New Roman" w:hAnsi="Times New Roman"/>
          <w:sz w:val="24"/>
          <w:szCs w:val="24"/>
        </w:rPr>
        <w:t>перегля</w:t>
      </w:r>
      <w:r w:rsidR="00C83E88" w:rsidRPr="00F435A1">
        <w:rPr>
          <w:rFonts w:ascii="Times New Roman" w:hAnsi="Times New Roman"/>
          <w:sz w:val="24"/>
          <w:szCs w:val="24"/>
        </w:rPr>
        <w:t>ду</w:t>
      </w:r>
      <w:r w:rsidRPr="00F435A1">
        <w:rPr>
          <w:rFonts w:ascii="Times New Roman" w:hAnsi="Times New Roman"/>
          <w:sz w:val="24"/>
          <w:szCs w:val="24"/>
        </w:rPr>
        <w:t xml:space="preserve"> в апеляційному порядку, з яких</w:t>
      </w:r>
      <w:r w:rsidR="00BB0D65" w:rsidRPr="00F435A1">
        <w:rPr>
          <w:rFonts w:ascii="Times New Roman" w:hAnsi="Times New Roman"/>
          <w:sz w:val="24"/>
          <w:szCs w:val="24"/>
        </w:rPr>
        <w:t>:</w:t>
      </w:r>
    </w:p>
    <w:p w:rsidR="0049721B" w:rsidRPr="00F435A1" w:rsidRDefault="0049721B" w:rsidP="004972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435A1">
        <w:rPr>
          <w:rFonts w:ascii="Times New Roman" w:hAnsi="Times New Roman"/>
          <w:sz w:val="24"/>
          <w:szCs w:val="24"/>
          <w:lang w:val="uk-UA"/>
        </w:rPr>
        <w:t xml:space="preserve">1) </w:t>
      </w:r>
      <w:r w:rsidR="003A493E" w:rsidRPr="000B1091">
        <w:rPr>
          <w:rFonts w:ascii="Times New Roman" w:hAnsi="Times New Roman"/>
          <w:b/>
          <w:sz w:val="24"/>
          <w:szCs w:val="24"/>
          <w:lang w:val="uk-UA"/>
        </w:rPr>
        <w:t>3685</w:t>
      </w:r>
      <w:r w:rsidR="00BF5F5A" w:rsidRPr="00F435A1">
        <w:rPr>
          <w:rFonts w:ascii="Times New Roman" w:hAnsi="Times New Roman"/>
          <w:sz w:val="24"/>
          <w:szCs w:val="24"/>
          <w:lang w:val="uk-UA"/>
        </w:rPr>
        <w:t xml:space="preserve"> судових рішен</w:t>
      </w:r>
      <w:r w:rsidR="00D04FD6" w:rsidRPr="00F435A1">
        <w:rPr>
          <w:rFonts w:ascii="Times New Roman" w:hAnsi="Times New Roman"/>
          <w:sz w:val="24"/>
          <w:szCs w:val="24"/>
          <w:lang w:val="uk-UA"/>
        </w:rPr>
        <w:t>ь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залишено без змін, що складає </w:t>
      </w:r>
      <w:r w:rsidR="003C34EE" w:rsidRPr="008D10D9">
        <w:rPr>
          <w:rFonts w:ascii="Times New Roman" w:hAnsi="Times New Roman"/>
          <w:b/>
          <w:sz w:val="24"/>
          <w:szCs w:val="24"/>
          <w:lang w:val="uk-UA"/>
        </w:rPr>
        <w:t>8</w:t>
      </w:r>
      <w:r w:rsidR="00740BB1" w:rsidRPr="008D10D9">
        <w:rPr>
          <w:rFonts w:ascii="Times New Roman" w:hAnsi="Times New Roman"/>
          <w:b/>
          <w:sz w:val="24"/>
          <w:szCs w:val="24"/>
          <w:lang w:val="uk-UA"/>
        </w:rPr>
        <w:t>9</w:t>
      </w:r>
      <w:r w:rsidR="003C34EE" w:rsidRPr="008D10D9">
        <w:rPr>
          <w:rFonts w:ascii="Times New Roman" w:hAnsi="Times New Roman"/>
          <w:b/>
          <w:sz w:val="24"/>
          <w:szCs w:val="24"/>
          <w:lang w:val="uk-UA"/>
        </w:rPr>
        <w:t>,</w:t>
      </w:r>
      <w:r w:rsidR="00740BB1" w:rsidRPr="008D10D9">
        <w:rPr>
          <w:rFonts w:ascii="Times New Roman" w:hAnsi="Times New Roman"/>
          <w:b/>
          <w:sz w:val="24"/>
          <w:szCs w:val="24"/>
          <w:lang w:val="uk-UA"/>
        </w:rPr>
        <w:t>2</w:t>
      </w:r>
      <w:r w:rsidR="00BB0D65" w:rsidRPr="008D10D9">
        <w:rPr>
          <w:rFonts w:ascii="Times New Roman" w:hAnsi="Times New Roman"/>
          <w:b/>
          <w:sz w:val="24"/>
          <w:szCs w:val="24"/>
          <w:lang w:val="uk-UA"/>
        </w:rPr>
        <w:t>%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від справ, які надійшли до суду після перегляду </w:t>
      </w:r>
      <w:r w:rsidR="004772FD" w:rsidRPr="00F435A1">
        <w:rPr>
          <w:rFonts w:ascii="Times New Roman" w:hAnsi="Times New Roman"/>
          <w:sz w:val="24"/>
          <w:szCs w:val="24"/>
          <w:lang w:val="uk-UA"/>
        </w:rPr>
        <w:t>Третім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апеляційним адміністративним судом, з яких:</w:t>
      </w:r>
    </w:p>
    <w:p w:rsidR="0049721B" w:rsidRPr="00F435A1" w:rsidRDefault="0049721B" w:rsidP="0049721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>-</w:t>
      </w:r>
      <w:r w:rsidRPr="00F435A1">
        <w:rPr>
          <w:rFonts w:ascii="Times New Roman" w:hAnsi="Times New Roman"/>
          <w:sz w:val="24"/>
          <w:szCs w:val="24"/>
        </w:rPr>
        <w:tab/>
        <w:t xml:space="preserve">залишено без задоволення </w:t>
      </w:r>
      <w:r w:rsidR="00740BB1">
        <w:rPr>
          <w:rFonts w:ascii="Times New Roman" w:hAnsi="Times New Roman"/>
          <w:sz w:val="24"/>
          <w:szCs w:val="24"/>
        </w:rPr>
        <w:t>120</w:t>
      </w:r>
      <w:r w:rsidR="00F81E7A">
        <w:rPr>
          <w:rFonts w:ascii="Times New Roman" w:hAnsi="Times New Roman"/>
          <w:sz w:val="24"/>
          <w:szCs w:val="24"/>
        </w:rPr>
        <w:t>6</w:t>
      </w:r>
      <w:r w:rsidRPr="00F435A1">
        <w:rPr>
          <w:rFonts w:ascii="Times New Roman" w:hAnsi="Times New Roman"/>
          <w:sz w:val="24"/>
          <w:szCs w:val="24"/>
        </w:rPr>
        <w:t xml:space="preserve"> апеляційн</w:t>
      </w:r>
      <w:r w:rsidR="000C1EBC" w:rsidRPr="00F435A1">
        <w:rPr>
          <w:rFonts w:ascii="Times New Roman" w:hAnsi="Times New Roman"/>
          <w:sz w:val="24"/>
          <w:szCs w:val="24"/>
        </w:rPr>
        <w:t>их</w:t>
      </w:r>
      <w:r w:rsidRPr="00F435A1">
        <w:rPr>
          <w:rFonts w:ascii="Times New Roman" w:hAnsi="Times New Roman"/>
          <w:sz w:val="24"/>
          <w:szCs w:val="24"/>
        </w:rPr>
        <w:t xml:space="preserve"> скарг;</w:t>
      </w:r>
    </w:p>
    <w:p w:rsidR="0049721B" w:rsidRPr="00F435A1" w:rsidRDefault="0049721B" w:rsidP="0049721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>-</w:t>
      </w:r>
      <w:r w:rsidRPr="00F435A1">
        <w:rPr>
          <w:rFonts w:ascii="Times New Roman" w:hAnsi="Times New Roman"/>
          <w:sz w:val="24"/>
          <w:szCs w:val="24"/>
        </w:rPr>
        <w:tab/>
        <w:t xml:space="preserve">повернуто заявнику </w:t>
      </w:r>
      <w:r w:rsidR="00740BB1">
        <w:rPr>
          <w:rFonts w:ascii="Times New Roman" w:hAnsi="Times New Roman"/>
          <w:sz w:val="24"/>
          <w:szCs w:val="24"/>
        </w:rPr>
        <w:t>2171</w:t>
      </w:r>
      <w:r w:rsidRPr="00F435A1">
        <w:rPr>
          <w:rFonts w:ascii="Times New Roman" w:hAnsi="Times New Roman"/>
          <w:sz w:val="24"/>
          <w:szCs w:val="24"/>
        </w:rPr>
        <w:t xml:space="preserve"> апеляційн</w:t>
      </w:r>
      <w:r w:rsidR="001D3058">
        <w:rPr>
          <w:rFonts w:ascii="Times New Roman" w:hAnsi="Times New Roman"/>
          <w:sz w:val="24"/>
          <w:szCs w:val="24"/>
        </w:rPr>
        <w:t>у</w:t>
      </w:r>
      <w:r w:rsidR="00BB0D65" w:rsidRPr="00F435A1">
        <w:rPr>
          <w:rFonts w:ascii="Times New Roman" w:hAnsi="Times New Roman"/>
          <w:sz w:val="24"/>
          <w:szCs w:val="24"/>
        </w:rPr>
        <w:t xml:space="preserve"> скарг</w:t>
      </w:r>
      <w:r w:rsidR="001D3058">
        <w:rPr>
          <w:rFonts w:ascii="Times New Roman" w:hAnsi="Times New Roman"/>
          <w:sz w:val="24"/>
          <w:szCs w:val="24"/>
        </w:rPr>
        <w:t>у</w:t>
      </w:r>
      <w:r w:rsidRPr="00F435A1">
        <w:rPr>
          <w:rFonts w:ascii="Times New Roman" w:hAnsi="Times New Roman"/>
          <w:sz w:val="24"/>
          <w:szCs w:val="24"/>
        </w:rPr>
        <w:t>;</w:t>
      </w:r>
    </w:p>
    <w:p w:rsidR="0049721B" w:rsidRPr="00F435A1" w:rsidRDefault="0049721B" w:rsidP="0049721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>-</w:t>
      </w:r>
      <w:r w:rsidRPr="00F435A1">
        <w:rPr>
          <w:rFonts w:ascii="Times New Roman" w:hAnsi="Times New Roman"/>
          <w:sz w:val="24"/>
          <w:szCs w:val="24"/>
        </w:rPr>
        <w:tab/>
        <w:t xml:space="preserve">відмовлено у відкритті провадження </w:t>
      </w:r>
      <w:r w:rsidR="00942840" w:rsidRPr="00F435A1">
        <w:rPr>
          <w:rFonts w:ascii="Times New Roman" w:hAnsi="Times New Roman"/>
          <w:sz w:val="24"/>
          <w:szCs w:val="24"/>
        </w:rPr>
        <w:t>по</w:t>
      </w:r>
      <w:r w:rsidRPr="00F435A1">
        <w:rPr>
          <w:rFonts w:ascii="Times New Roman" w:hAnsi="Times New Roman"/>
          <w:sz w:val="24"/>
          <w:szCs w:val="24"/>
        </w:rPr>
        <w:t xml:space="preserve"> </w:t>
      </w:r>
      <w:r w:rsidR="001D3058">
        <w:rPr>
          <w:rFonts w:ascii="Times New Roman" w:hAnsi="Times New Roman"/>
          <w:sz w:val="24"/>
          <w:szCs w:val="24"/>
        </w:rPr>
        <w:t>295</w:t>
      </w:r>
      <w:r w:rsidR="003C34EE" w:rsidRPr="00F435A1">
        <w:rPr>
          <w:rFonts w:ascii="Times New Roman" w:hAnsi="Times New Roman"/>
          <w:sz w:val="24"/>
          <w:szCs w:val="24"/>
        </w:rPr>
        <w:t xml:space="preserve"> </w:t>
      </w:r>
      <w:r w:rsidRPr="00F435A1">
        <w:rPr>
          <w:rFonts w:ascii="Times New Roman" w:hAnsi="Times New Roman"/>
          <w:sz w:val="24"/>
          <w:szCs w:val="24"/>
        </w:rPr>
        <w:t>апеляцій</w:t>
      </w:r>
      <w:r w:rsidR="009C2641" w:rsidRPr="00F435A1">
        <w:rPr>
          <w:rFonts w:ascii="Times New Roman" w:hAnsi="Times New Roman"/>
          <w:sz w:val="24"/>
          <w:szCs w:val="24"/>
        </w:rPr>
        <w:t>ни</w:t>
      </w:r>
      <w:r w:rsidR="00304287" w:rsidRPr="00F435A1">
        <w:rPr>
          <w:rFonts w:ascii="Times New Roman" w:hAnsi="Times New Roman"/>
          <w:sz w:val="24"/>
          <w:szCs w:val="24"/>
        </w:rPr>
        <w:t>м</w:t>
      </w:r>
      <w:r w:rsidRPr="00F435A1">
        <w:rPr>
          <w:rFonts w:ascii="Times New Roman" w:hAnsi="Times New Roman"/>
          <w:sz w:val="24"/>
          <w:szCs w:val="24"/>
        </w:rPr>
        <w:t xml:space="preserve"> скарга</w:t>
      </w:r>
      <w:r w:rsidR="00304287" w:rsidRPr="00F435A1">
        <w:rPr>
          <w:rFonts w:ascii="Times New Roman" w:hAnsi="Times New Roman"/>
          <w:sz w:val="24"/>
          <w:szCs w:val="24"/>
        </w:rPr>
        <w:t>м</w:t>
      </w:r>
      <w:r w:rsidRPr="00F435A1">
        <w:rPr>
          <w:rFonts w:ascii="Times New Roman" w:hAnsi="Times New Roman"/>
          <w:sz w:val="24"/>
          <w:szCs w:val="24"/>
        </w:rPr>
        <w:t>;</w:t>
      </w:r>
    </w:p>
    <w:p w:rsidR="0049721B" w:rsidRPr="00F435A1" w:rsidRDefault="0049721B" w:rsidP="0049721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>-</w:t>
      </w:r>
      <w:r w:rsidRPr="00F435A1">
        <w:rPr>
          <w:rFonts w:ascii="Times New Roman" w:hAnsi="Times New Roman"/>
          <w:sz w:val="24"/>
          <w:szCs w:val="24"/>
        </w:rPr>
        <w:tab/>
        <w:t xml:space="preserve">закрито провадження за </w:t>
      </w:r>
      <w:r w:rsidR="001D3058">
        <w:rPr>
          <w:rFonts w:ascii="Times New Roman" w:hAnsi="Times New Roman"/>
          <w:sz w:val="24"/>
          <w:szCs w:val="24"/>
        </w:rPr>
        <w:t>13</w:t>
      </w:r>
      <w:r w:rsidRPr="00F435A1">
        <w:rPr>
          <w:rFonts w:ascii="Times New Roman" w:hAnsi="Times New Roman"/>
          <w:sz w:val="24"/>
          <w:szCs w:val="24"/>
        </w:rPr>
        <w:t xml:space="preserve"> апеляційними скаргами.</w:t>
      </w:r>
    </w:p>
    <w:p w:rsidR="00BB0D65" w:rsidRPr="00F435A1" w:rsidRDefault="0049721B" w:rsidP="0049721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ab/>
      </w:r>
      <w:r w:rsidRPr="00F435A1">
        <w:rPr>
          <w:rFonts w:ascii="Times New Roman" w:hAnsi="Times New Roman"/>
          <w:sz w:val="24"/>
          <w:szCs w:val="24"/>
        </w:rPr>
        <w:tab/>
        <w:t>2) змінено судов</w:t>
      </w:r>
      <w:r w:rsidR="00C9063F" w:rsidRPr="00F435A1">
        <w:rPr>
          <w:rFonts w:ascii="Times New Roman" w:hAnsi="Times New Roman"/>
          <w:sz w:val="24"/>
          <w:szCs w:val="24"/>
        </w:rPr>
        <w:t>е</w:t>
      </w:r>
      <w:r w:rsidRPr="00F435A1">
        <w:rPr>
          <w:rFonts w:ascii="Times New Roman" w:hAnsi="Times New Roman"/>
          <w:sz w:val="24"/>
          <w:szCs w:val="24"/>
        </w:rPr>
        <w:t xml:space="preserve"> рішення по</w:t>
      </w:r>
      <w:r w:rsidR="00F9450D" w:rsidRPr="00F435A1">
        <w:rPr>
          <w:rFonts w:ascii="Times New Roman" w:hAnsi="Times New Roman"/>
          <w:sz w:val="24"/>
          <w:szCs w:val="24"/>
        </w:rPr>
        <w:t xml:space="preserve"> </w:t>
      </w:r>
      <w:r w:rsidR="001D3058" w:rsidRPr="00F81E7A">
        <w:rPr>
          <w:rFonts w:ascii="Times New Roman" w:hAnsi="Times New Roman"/>
          <w:b/>
          <w:sz w:val="24"/>
          <w:szCs w:val="24"/>
        </w:rPr>
        <w:t>45</w:t>
      </w:r>
      <w:r w:rsidR="001D3058">
        <w:rPr>
          <w:rFonts w:ascii="Times New Roman" w:hAnsi="Times New Roman"/>
          <w:sz w:val="24"/>
          <w:szCs w:val="24"/>
        </w:rPr>
        <w:t xml:space="preserve"> с</w:t>
      </w:r>
      <w:r w:rsidRPr="00F435A1">
        <w:rPr>
          <w:rFonts w:ascii="Times New Roman" w:hAnsi="Times New Roman"/>
          <w:sz w:val="24"/>
          <w:szCs w:val="24"/>
        </w:rPr>
        <w:t>прав</w:t>
      </w:r>
      <w:r w:rsidR="00BF5F5A" w:rsidRPr="00F435A1">
        <w:rPr>
          <w:rFonts w:ascii="Times New Roman" w:hAnsi="Times New Roman"/>
          <w:sz w:val="24"/>
          <w:szCs w:val="24"/>
        </w:rPr>
        <w:t>а</w:t>
      </w:r>
      <w:r w:rsidR="009C2641" w:rsidRPr="00F435A1">
        <w:rPr>
          <w:rFonts w:ascii="Times New Roman" w:hAnsi="Times New Roman"/>
          <w:sz w:val="24"/>
          <w:szCs w:val="24"/>
        </w:rPr>
        <w:t>х</w:t>
      </w:r>
      <w:r w:rsidRPr="00F435A1">
        <w:rPr>
          <w:rFonts w:ascii="Times New Roman" w:hAnsi="Times New Roman"/>
          <w:sz w:val="24"/>
          <w:szCs w:val="24"/>
        </w:rPr>
        <w:t xml:space="preserve">; </w:t>
      </w:r>
    </w:p>
    <w:p w:rsidR="00F9450D" w:rsidRPr="00F435A1" w:rsidRDefault="00F9450D" w:rsidP="00F9450D">
      <w:pPr>
        <w:pStyle w:val="a3"/>
        <w:tabs>
          <w:tab w:val="left" w:pos="284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>3) визнано не чинн</w:t>
      </w:r>
      <w:r w:rsidR="00E45272" w:rsidRPr="00F435A1">
        <w:rPr>
          <w:rFonts w:ascii="Times New Roman" w:hAnsi="Times New Roman"/>
          <w:sz w:val="24"/>
          <w:szCs w:val="24"/>
        </w:rPr>
        <w:t>ими</w:t>
      </w:r>
      <w:r w:rsidRPr="00F435A1">
        <w:rPr>
          <w:rFonts w:ascii="Times New Roman" w:hAnsi="Times New Roman"/>
          <w:sz w:val="24"/>
          <w:szCs w:val="24"/>
        </w:rPr>
        <w:t xml:space="preserve"> </w:t>
      </w:r>
      <w:r w:rsidR="001D3058" w:rsidRPr="00F81E7A">
        <w:rPr>
          <w:rFonts w:ascii="Times New Roman" w:hAnsi="Times New Roman"/>
          <w:b/>
          <w:sz w:val="24"/>
          <w:szCs w:val="24"/>
        </w:rPr>
        <w:t>1</w:t>
      </w:r>
      <w:r w:rsidRPr="00F435A1">
        <w:rPr>
          <w:rFonts w:ascii="Times New Roman" w:hAnsi="Times New Roman"/>
          <w:sz w:val="24"/>
          <w:szCs w:val="24"/>
        </w:rPr>
        <w:t xml:space="preserve"> судо</w:t>
      </w:r>
      <w:r w:rsidR="001D3058">
        <w:rPr>
          <w:rFonts w:ascii="Times New Roman" w:hAnsi="Times New Roman"/>
          <w:sz w:val="24"/>
          <w:szCs w:val="24"/>
        </w:rPr>
        <w:t>ве</w:t>
      </w:r>
      <w:r w:rsidRPr="00F435A1">
        <w:rPr>
          <w:rFonts w:ascii="Times New Roman" w:hAnsi="Times New Roman"/>
          <w:sz w:val="24"/>
          <w:szCs w:val="24"/>
        </w:rPr>
        <w:t xml:space="preserve"> </w:t>
      </w:r>
      <w:r w:rsidR="009A7DF3" w:rsidRPr="00F435A1">
        <w:rPr>
          <w:rFonts w:ascii="Times New Roman" w:hAnsi="Times New Roman"/>
          <w:sz w:val="24"/>
          <w:szCs w:val="24"/>
        </w:rPr>
        <w:t>рішен</w:t>
      </w:r>
      <w:r w:rsidR="001D3058">
        <w:rPr>
          <w:rFonts w:ascii="Times New Roman" w:hAnsi="Times New Roman"/>
          <w:sz w:val="24"/>
          <w:szCs w:val="24"/>
        </w:rPr>
        <w:t>ня</w:t>
      </w:r>
      <w:r w:rsidRPr="00F435A1">
        <w:rPr>
          <w:rFonts w:ascii="Times New Roman" w:hAnsi="Times New Roman"/>
          <w:sz w:val="24"/>
          <w:szCs w:val="24"/>
        </w:rPr>
        <w:t>;</w:t>
      </w:r>
    </w:p>
    <w:p w:rsidR="007E45CA" w:rsidRPr="00F435A1" w:rsidRDefault="00BB0D65" w:rsidP="0049721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tab/>
      </w:r>
      <w:r w:rsidRPr="00F435A1">
        <w:rPr>
          <w:rFonts w:ascii="Times New Roman" w:hAnsi="Times New Roman"/>
          <w:sz w:val="24"/>
          <w:szCs w:val="24"/>
        </w:rPr>
        <w:tab/>
      </w:r>
      <w:r w:rsidR="00F9450D" w:rsidRPr="00F435A1">
        <w:rPr>
          <w:rFonts w:ascii="Times New Roman" w:hAnsi="Times New Roman"/>
          <w:sz w:val="24"/>
          <w:szCs w:val="24"/>
        </w:rPr>
        <w:t>4</w:t>
      </w:r>
      <w:r w:rsidRPr="00F435A1">
        <w:rPr>
          <w:rFonts w:ascii="Times New Roman" w:hAnsi="Times New Roman"/>
          <w:sz w:val="24"/>
          <w:szCs w:val="24"/>
        </w:rPr>
        <w:t>)</w:t>
      </w:r>
      <w:r w:rsidR="00141E28" w:rsidRPr="00F435A1">
        <w:rPr>
          <w:rFonts w:ascii="Times New Roman" w:hAnsi="Times New Roman"/>
          <w:sz w:val="24"/>
          <w:szCs w:val="24"/>
        </w:rPr>
        <w:t xml:space="preserve"> </w:t>
      </w:r>
      <w:r w:rsidR="006B5399" w:rsidRPr="00F81E7A">
        <w:rPr>
          <w:rFonts w:ascii="Times New Roman" w:hAnsi="Times New Roman"/>
          <w:b/>
          <w:sz w:val="24"/>
          <w:szCs w:val="24"/>
        </w:rPr>
        <w:t>401</w:t>
      </w:r>
      <w:r w:rsidR="00141E28" w:rsidRPr="00F435A1">
        <w:rPr>
          <w:rFonts w:ascii="Times New Roman" w:hAnsi="Times New Roman"/>
          <w:sz w:val="24"/>
          <w:szCs w:val="24"/>
        </w:rPr>
        <w:t xml:space="preserve"> </w:t>
      </w:r>
      <w:r w:rsidR="0049721B" w:rsidRPr="00F435A1">
        <w:rPr>
          <w:rFonts w:ascii="Times New Roman" w:hAnsi="Times New Roman"/>
          <w:sz w:val="24"/>
          <w:szCs w:val="24"/>
        </w:rPr>
        <w:t>судов</w:t>
      </w:r>
      <w:r w:rsidR="006B5399">
        <w:rPr>
          <w:rFonts w:ascii="Times New Roman" w:hAnsi="Times New Roman"/>
          <w:sz w:val="24"/>
          <w:szCs w:val="24"/>
        </w:rPr>
        <w:t>е</w:t>
      </w:r>
      <w:r w:rsidR="0049721B" w:rsidRPr="00F435A1">
        <w:rPr>
          <w:rFonts w:ascii="Times New Roman" w:hAnsi="Times New Roman"/>
          <w:sz w:val="24"/>
          <w:szCs w:val="24"/>
        </w:rPr>
        <w:t xml:space="preserve"> </w:t>
      </w:r>
      <w:r w:rsidR="00B05853" w:rsidRPr="00F435A1">
        <w:rPr>
          <w:rFonts w:ascii="Times New Roman" w:hAnsi="Times New Roman"/>
          <w:sz w:val="24"/>
          <w:szCs w:val="24"/>
        </w:rPr>
        <w:t>рішен</w:t>
      </w:r>
      <w:r w:rsidR="006B5399">
        <w:rPr>
          <w:rFonts w:ascii="Times New Roman" w:hAnsi="Times New Roman"/>
          <w:sz w:val="24"/>
          <w:szCs w:val="24"/>
        </w:rPr>
        <w:t>ня</w:t>
      </w:r>
      <w:r w:rsidR="00972A6E" w:rsidRPr="00F435A1">
        <w:rPr>
          <w:rFonts w:ascii="Times New Roman" w:hAnsi="Times New Roman"/>
          <w:sz w:val="24"/>
          <w:szCs w:val="24"/>
        </w:rPr>
        <w:t xml:space="preserve"> бул</w:t>
      </w:r>
      <w:r w:rsidR="006B5399">
        <w:rPr>
          <w:rFonts w:ascii="Times New Roman" w:hAnsi="Times New Roman"/>
          <w:sz w:val="24"/>
          <w:szCs w:val="24"/>
        </w:rPr>
        <w:t>о</w:t>
      </w:r>
      <w:r w:rsidR="0049721B" w:rsidRPr="00F435A1">
        <w:rPr>
          <w:rFonts w:ascii="Times New Roman" w:hAnsi="Times New Roman"/>
          <w:sz w:val="24"/>
          <w:szCs w:val="24"/>
        </w:rPr>
        <w:t xml:space="preserve"> скасован</w:t>
      </w:r>
      <w:r w:rsidR="006B5399">
        <w:rPr>
          <w:rFonts w:ascii="Times New Roman" w:hAnsi="Times New Roman"/>
          <w:sz w:val="24"/>
          <w:szCs w:val="24"/>
        </w:rPr>
        <w:t>о</w:t>
      </w:r>
      <w:r w:rsidR="0049721B" w:rsidRPr="00F435A1">
        <w:rPr>
          <w:rFonts w:ascii="Times New Roman" w:hAnsi="Times New Roman"/>
          <w:sz w:val="24"/>
          <w:szCs w:val="24"/>
        </w:rPr>
        <w:t xml:space="preserve">, </w:t>
      </w:r>
      <w:r w:rsidRPr="00F435A1">
        <w:rPr>
          <w:rFonts w:ascii="Times New Roman" w:hAnsi="Times New Roman"/>
          <w:sz w:val="24"/>
          <w:szCs w:val="24"/>
        </w:rPr>
        <w:t xml:space="preserve">що складає </w:t>
      </w:r>
      <w:r w:rsidR="006B5399">
        <w:rPr>
          <w:rFonts w:ascii="Times New Roman" w:hAnsi="Times New Roman"/>
          <w:sz w:val="24"/>
          <w:szCs w:val="24"/>
        </w:rPr>
        <w:t>9,7</w:t>
      </w:r>
      <w:r w:rsidRPr="00F435A1">
        <w:rPr>
          <w:rFonts w:ascii="Times New Roman" w:hAnsi="Times New Roman"/>
          <w:sz w:val="24"/>
          <w:szCs w:val="24"/>
        </w:rPr>
        <w:t xml:space="preserve">% </w:t>
      </w:r>
      <w:r w:rsidR="0049721B" w:rsidRPr="00F435A1">
        <w:rPr>
          <w:rFonts w:ascii="Times New Roman" w:hAnsi="Times New Roman"/>
          <w:sz w:val="24"/>
          <w:szCs w:val="24"/>
        </w:rPr>
        <w:t xml:space="preserve">від справ, які </w:t>
      </w:r>
      <w:r w:rsidR="00D22173" w:rsidRPr="00F435A1">
        <w:rPr>
          <w:rFonts w:ascii="Times New Roman" w:hAnsi="Times New Roman"/>
          <w:sz w:val="24"/>
          <w:szCs w:val="24"/>
        </w:rPr>
        <w:t>повернулись</w:t>
      </w:r>
      <w:r w:rsidR="0049721B" w:rsidRPr="00F435A1">
        <w:rPr>
          <w:rFonts w:ascii="Times New Roman" w:hAnsi="Times New Roman"/>
          <w:sz w:val="24"/>
          <w:szCs w:val="24"/>
        </w:rPr>
        <w:t xml:space="preserve"> до суду після перегляду </w:t>
      </w:r>
      <w:r w:rsidR="00A01910" w:rsidRPr="00F435A1">
        <w:rPr>
          <w:rFonts w:ascii="Times New Roman" w:hAnsi="Times New Roman"/>
          <w:sz w:val="24"/>
          <w:szCs w:val="24"/>
        </w:rPr>
        <w:t>Третім</w:t>
      </w:r>
      <w:r w:rsidR="0049721B" w:rsidRPr="00F435A1">
        <w:rPr>
          <w:rFonts w:ascii="Times New Roman" w:hAnsi="Times New Roman"/>
          <w:sz w:val="24"/>
          <w:szCs w:val="24"/>
        </w:rPr>
        <w:t xml:space="preserve"> апеляційним адміністративним судом</w:t>
      </w:r>
      <w:r w:rsidR="00EF64AA" w:rsidRPr="00F435A1">
        <w:rPr>
          <w:rFonts w:ascii="Times New Roman" w:hAnsi="Times New Roman"/>
          <w:sz w:val="24"/>
          <w:szCs w:val="24"/>
        </w:rPr>
        <w:t xml:space="preserve"> у звітному періоді</w:t>
      </w:r>
      <w:r w:rsidR="0049721B" w:rsidRPr="00F435A1">
        <w:rPr>
          <w:rFonts w:ascii="Times New Roman" w:hAnsi="Times New Roman"/>
          <w:sz w:val="24"/>
          <w:szCs w:val="24"/>
        </w:rPr>
        <w:t>.</w:t>
      </w:r>
    </w:p>
    <w:p w:rsidR="000B7D8F" w:rsidRPr="00F435A1" w:rsidRDefault="000B7D8F" w:rsidP="000B7D8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435A1">
        <w:rPr>
          <w:rFonts w:ascii="Times New Roman" w:hAnsi="Times New Roman"/>
          <w:sz w:val="24"/>
          <w:szCs w:val="24"/>
        </w:rPr>
        <w:lastRenderedPageBreak/>
        <w:t>Протягом 201</w:t>
      </w:r>
      <w:r w:rsidR="006B5399">
        <w:rPr>
          <w:rFonts w:ascii="Times New Roman" w:hAnsi="Times New Roman"/>
          <w:sz w:val="24"/>
          <w:szCs w:val="24"/>
        </w:rPr>
        <w:t>9</w:t>
      </w:r>
      <w:r w:rsidRPr="00F435A1">
        <w:rPr>
          <w:rFonts w:ascii="Times New Roman" w:hAnsi="Times New Roman"/>
          <w:sz w:val="24"/>
          <w:szCs w:val="24"/>
        </w:rPr>
        <w:t xml:space="preserve"> року </w:t>
      </w:r>
      <w:r w:rsidR="00F6128F" w:rsidRPr="00F435A1">
        <w:rPr>
          <w:rFonts w:ascii="Times New Roman" w:hAnsi="Times New Roman"/>
          <w:sz w:val="24"/>
          <w:szCs w:val="24"/>
        </w:rPr>
        <w:t xml:space="preserve">Касаційним адміністративним судом у складі Верховного суду </w:t>
      </w:r>
      <w:r w:rsidRPr="00F435A1">
        <w:rPr>
          <w:rFonts w:ascii="Times New Roman" w:hAnsi="Times New Roman"/>
          <w:sz w:val="24"/>
          <w:szCs w:val="24"/>
        </w:rPr>
        <w:t>було переглянуто в касаційному порядку та скасовано</w:t>
      </w:r>
      <w:r w:rsidR="00197949" w:rsidRPr="00F435A1">
        <w:rPr>
          <w:rFonts w:ascii="Times New Roman" w:hAnsi="Times New Roman"/>
          <w:sz w:val="24"/>
          <w:szCs w:val="24"/>
        </w:rPr>
        <w:t xml:space="preserve"> </w:t>
      </w:r>
      <w:r w:rsidR="007B281F">
        <w:rPr>
          <w:rFonts w:ascii="Times New Roman" w:hAnsi="Times New Roman"/>
          <w:sz w:val="24"/>
          <w:szCs w:val="24"/>
        </w:rPr>
        <w:t>98</w:t>
      </w:r>
      <w:r w:rsidRPr="00F435A1">
        <w:rPr>
          <w:rFonts w:ascii="Times New Roman" w:hAnsi="Times New Roman"/>
          <w:sz w:val="24"/>
          <w:szCs w:val="24"/>
        </w:rPr>
        <w:t xml:space="preserve"> </w:t>
      </w:r>
      <w:r w:rsidR="00197949" w:rsidRPr="00F435A1">
        <w:rPr>
          <w:rFonts w:ascii="Times New Roman" w:hAnsi="Times New Roman"/>
          <w:sz w:val="24"/>
          <w:szCs w:val="24"/>
        </w:rPr>
        <w:t>постанов</w:t>
      </w:r>
      <w:r w:rsidRPr="00F435A1">
        <w:rPr>
          <w:rFonts w:ascii="Times New Roman" w:hAnsi="Times New Roman"/>
          <w:sz w:val="24"/>
          <w:szCs w:val="24"/>
        </w:rPr>
        <w:t xml:space="preserve"> </w:t>
      </w:r>
      <w:r w:rsidR="00560C89" w:rsidRPr="00F435A1">
        <w:rPr>
          <w:rFonts w:ascii="Times New Roman" w:hAnsi="Times New Roman"/>
          <w:sz w:val="24"/>
          <w:szCs w:val="24"/>
        </w:rPr>
        <w:t>Третього</w:t>
      </w:r>
      <w:r w:rsidRPr="00F435A1">
        <w:rPr>
          <w:rFonts w:ascii="Times New Roman" w:hAnsi="Times New Roman"/>
          <w:sz w:val="24"/>
          <w:szCs w:val="24"/>
        </w:rPr>
        <w:t xml:space="preserve"> апеляційного адміністративного суду, </w:t>
      </w:r>
      <w:r w:rsidR="00197949" w:rsidRPr="00F435A1">
        <w:rPr>
          <w:rFonts w:ascii="Times New Roman" w:hAnsi="Times New Roman"/>
          <w:sz w:val="24"/>
          <w:szCs w:val="24"/>
        </w:rPr>
        <w:t xml:space="preserve">з яких 19 </w:t>
      </w:r>
      <w:r w:rsidRPr="00F435A1">
        <w:rPr>
          <w:rFonts w:ascii="Times New Roman" w:hAnsi="Times New Roman"/>
          <w:sz w:val="24"/>
          <w:szCs w:val="24"/>
        </w:rPr>
        <w:t>рішен</w:t>
      </w:r>
      <w:r w:rsidR="00D22173" w:rsidRPr="00F435A1">
        <w:rPr>
          <w:rFonts w:ascii="Times New Roman" w:hAnsi="Times New Roman"/>
          <w:sz w:val="24"/>
          <w:szCs w:val="24"/>
        </w:rPr>
        <w:t>ь</w:t>
      </w:r>
      <w:r w:rsidRPr="00F435A1">
        <w:rPr>
          <w:rFonts w:ascii="Times New Roman" w:hAnsi="Times New Roman"/>
          <w:sz w:val="24"/>
          <w:szCs w:val="24"/>
        </w:rPr>
        <w:t xml:space="preserve"> Запорізького окружного адміністративного суду залишено </w:t>
      </w:r>
      <w:r w:rsidR="00D22173" w:rsidRPr="00F435A1">
        <w:rPr>
          <w:rFonts w:ascii="Times New Roman" w:hAnsi="Times New Roman"/>
          <w:sz w:val="24"/>
          <w:szCs w:val="24"/>
        </w:rPr>
        <w:t xml:space="preserve">в </w:t>
      </w:r>
      <w:r w:rsidRPr="00F435A1">
        <w:rPr>
          <w:rFonts w:ascii="Times New Roman" w:hAnsi="Times New Roman"/>
          <w:sz w:val="24"/>
          <w:szCs w:val="24"/>
        </w:rPr>
        <w:t xml:space="preserve">силі. </w:t>
      </w:r>
    </w:p>
    <w:p w:rsidR="00304287" w:rsidRPr="00F435A1" w:rsidRDefault="00304287" w:rsidP="00643A8D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2A6" w:rsidRPr="00F435A1" w:rsidRDefault="00DB72A6" w:rsidP="00643A8D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A8D" w:rsidRPr="00F435A1" w:rsidRDefault="00643A8D" w:rsidP="00643A8D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5A1">
        <w:rPr>
          <w:rFonts w:ascii="Times New Roman" w:hAnsi="Times New Roman" w:cs="Times New Roman"/>
          <w:b/>
          <w:sz w:val="24"/>
          <w:szCs w:val="24"/>
        </w:rPr>
        <w:t>Висновки</w:t>
      </w:r>
    </w:p>
    <w:p w:rsidR="00355122" w:rsidRPr="00F435A1" w:rsidRDefault="00BA1640" w:rsidP="003551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435A1">
        <w:rPr>
          <w:rFonts w:ascii="Times New Roman" w:hAnsi="Times New Roman" w:cs="Times New Roman"/>
          <w:sz w:val="24"/>
          <w:szCs w:val="24"/>
          <w:lang w:val="uk-UA" w:eastAsia="uk-UA"/>
        </w:rPr>
        <w:t>Підсумовуючи дані аналізу показників здійснення судочинства Запорізьким окружним адміністративним судом у 201</w:t>
      </w:r>
      <w:r w:rsidR="00735D48">
        <w:rPr>
          <w:rFonts w:ascii="Times New Roman" w:hAnsi="Times New Roman" w:cs="Times New Roman"/>
          <w:sz w:val="24"/>
          <w:szCs w:val="24"/>
          <w:lang w:val="uk-UA" w:eastAsia="uk-UA"/>
        </w:rPr>
        <w:t>9</w:t>
      </w:r>
      <w:r w:rsidRPr="00F435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</w:t>
      </w:r>
      <w:r w:rsidR="00FA3FD5" w:rsidRPr="00F435A1">
        <w:rPr>
          <w:rFonts w:ascii="Times New Roman" w:hAnsi="Times New Roman" w:cs="Times New Roman"/>
          <w:sz w:val="24"/>
          <w:szCs w:val="24"/>
          <w:lang w:val="uk-UA" w:eastAsia="uk-UA"/>
        </w:rPr>
        <w:t>ці</w:t>
      </w:r>
      <w:r w:rsidRPr="00F435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необхідно відмітити, що звітний період охарактеризувався </w:t>
      </w:r>
      <w:r w:rsidR="00FF5BC7" w:rsidRPr="00F435A1">
        <w:rPr>
          <w:rFonts w:ascii="Times New Roman" w:hAnsi="Times New Roman" w:cs="Times New Roman"/>
          <w:sz w:val="24"/>
          <w:szCs w:val="24"/>
          <w:lang w:val="uk-UA" w:eastAsia="uk-UA"/>
        </w:rPr>
        <w:t>з</w:t>
      </w:r>
      <w:r w:rsidR="00CC7E3F" w:rsidRPr="00F435A1">
        <w:rPr>
          <w:rFonts w:ascii="Times New Roman" w:hAnsi="Times New Roman" w:cs="Times New Roman"/>
          <w:sz w:val="24"/>
          <w:szCs w:val="24"/>
          <w:lang w:val="uk-UA" w:eastAsia="uk-UA"/>
        </w:rPr>
        <w:t>більшенням</w:t>
      </w:r>
      <w:r w:rsidRPr="00F435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надходження позовних заяв </w:t>
      </w:r>
      <w:r w:rsidR="00FF5BC7" w:rsidRPr="00F435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справ </w:t>
      </w:r>
      <w:r w:rsidRPr="00F435A1">
        <w:rPr>
          <w:rFonts w:ascii="Times New Roman" w:hAnsi="Times New Roman" w:cs="Times New Roman"/>
          <w:sz w:val="24"/>
          <w:szCs w:val="24"/>
          <w:lang w:val="uk-UA" w:eastAsia="uk-UA"/>
        </w:rPr>
        <w:t>та матеріалів в порівнянні з 201</w:t>
      </w:r>
      <w:r w:rsidR="00735D48">
        <w:rPr>
          <w:rFonts w:ascii="Times New Roman" w:hAnsi="Times New Roman" w:cs="Times New Roman"/>
          <w:sz w:val="24"/>
          <w:szCs w:val="24"/>
          <w:lang w:val="uk-UA" w:eastAsia="uk-UA"/>
        </w:rPr>
        <w:t>8</w:t>
      </w:r>
      <w:r w:rsidRPr="00F435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роком на </w:t>
      </w:r>
      <w:r w:rsidR="00735D48" w:rsidRPr="00F435A1">
        <w:rPr>
          <w:rFonts w:ascii="Times New Roman" w:hAnsi="Times New Roman"/>
          <w:b/>
          <w:sz w:val="24"/>
          <w:szCs w:val="24"/>
          <w:lang w:val="uk-UA"/>
        </w:rPr>
        <w:t>35,96</w:t>
      </w:r>
      <w:r w:rsidR="00735D48" w:rsidRPr="00F435A1">
        <w:rPr>
          <w:rFonts w:ascii="Times New Roman" w:hAnsi="Times New Roman"/>
          <w:sz w:val="24"/>
          <w:szCs w:val="24"/>
          <w:lang w:val="uk-UA"/>
        </w:rPr>
        <w:t>%</w:t>
      </w:r>
      <w:r w:rsidRPr="00735D48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7066EA" w:rsidRPr="00F435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866691" w:rsidRPr="00F435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Кількість розглянутих справ і матеріалів на </w:t>
      </w:r>
      <w:r w:rsidR="008A04E0" w:rsidRPr="00F435A1">
        <w:rPr>
          <w:rFonts w:ascii="Times New Roman" w:hAnsi="Times New Roman"/>
          <w:b/>
          <w:sz w:val="24"/>
          <w:szCs w:val="24"/>
          <w:lang w:val="uk-UA"/>
        </w:rPr>
        <w:t>35,5%</w:t>
      </w:r>
      <w:r w:rsidR="008A04E0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6691" w:rsidRPr="00F435A1">
        <w:rPr>
          <w:rFonts w:ascii="Times New Roman" w:hAnsi="Times New Roman" w:cs="Times New Roman"/>
          <w:sz w:val="24"/>
          <w:szCs w:val="24"/>
          <w:lang w:val="uk-UA" w:eastAsia="uk-UA"/>
        </w:rPr>
        <w:t>більше</w:t>
      </w:r>
      <w:r w:rsidR="004A7A26" w:rsidRPr="00F435A1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866691" w:rsidRPr="00F435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ніж у 201</w:t>
      </w:r>
      <w:r w:rsidR="008A04E0">
        <w:rPr>
          <w:rFonts w:ascii="Times New Roman" w:hAnsi="Times New Roman" w:cs="Times New Roman"/>
          <w:sz w:val="24"/>
          <w:szCs w:val="24"/>
          <w:lang w:val="uk-UA" w:eastAsia="uk-UA"/>
        </w:rPr>
        <w:t>8</w:t>
      </w:r>
      <w:r w:rsidR="00355122" w:rsidRPr="00F435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році, та становить </w:t>
      </w:r>
      <w:r w:rsidR="008A04E0" w:rsidRPr="00F435A1">
        <w:rPr>
          <w:rFonts w:ascii="Times New Roman" w:hAnsi="Times New Roman"/>
          <w:b/>
          <w:sz w:val="24"/>
          <w:szCs w:val="24"/>
          <w:lang w:val="uk-UA"/>
        </w:rPr>
        <w:t>82,6%</w:t>
      </w:r>
      <w:r w:rsidR="008A04E0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55122" w:rsidRPr="00F435A1">
        <w:rPr>
          <w:rFonts w:ascii="Times New Roman" w:hAnsi="Times New Roman"/>
          <w:sz w:val="24"/>
          <w:szCs w:val="24"/>
          <w:lang w:val="uk-UA"/>
        </w:rPr>
        <w:t>від загальної кількості справ та матеріалів, що перебували в провадженні суду у звітному періоді.</w:t>
      </w:r>
    </w:p>
    <w:p w:rsidR="00743CC4" w:rsidRDefault="0076071E" w:rsidP="00743C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435A1">
        <w:rPr>
          <w:rFonts w:ascii="Times New Roman" w:hAnsi="Times New Roman" w:cs="Times New Roman"/>
          <w:sz w:val="24"/>
          <w:szCs w:val="24"/>
          <w:lang w:val="uk-UA" w:eastAsia="uk-UA"/>
        </w:rPr>
        <w:t>З</w:t>
      </w:r>
      <w:r w:rsidR="00BA1640" w:rsidRPr="00F435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гідно </w:t>
      </w:r>
      <w:r w:rsidR="004A7A26" w:rsidRPr="00F435A1">
        <w:rPr>
          <w:rFonts w:ascii="Times New Roman" w:hAnsi="Times New Roman" w:cs="Times New Roman"/>
          <w:sz w:val="24"/>
          <w:szCs w:val="24"/>
          <w:lang w:val="uk-UA" w:eastAsia="uk-UA"/>
        </w:rPr>
        <w:t>з даними</w:t>
      </w:r>
      <w:r w:rsidR="00D45E69" w:rsidRPr="00F435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звіту </w:t>
      </w:r>
      <w:r w:rsidR="004A7A26" w:rsidRPr="00F435A1">
        <w:rPr>
          <w:rFonts w:ascii="Times New Roman" w:hAnsi="Times New Roman" w:cs="Times New Roman"/>
          <w:sz w:val="24"/>
          <w:szCs w:val="24"/>
          <w:lang w:val="uk-UA" w:eastAsia="uk-UA"/>
        </w:rPr>
        <w:t>«</w:t>
      </w:r>
      <w:r w:rsidR="00D45E69" w:rsidRPr="00F435A1">
        <w:rPr>
          <w:rFonts w:ascii="Times New Roman" w:hAnsi="Times New Roman" w:cs="Times New Roman"/>
          <w:sz w:val="24"/>
          <w:szCs w:val="24"/>
          <w:lang w:val="uk-UA" w:eastAsia="uk-UA"/>
        </w:rPr>
        <w:t>Б</w:t>
      </w:r>
      <w:r w:rsidR="00BA1640" w:rsidRPr="00F435A1">
        <w:rPr>
          <w:rFonts w:ascii="Times New Roman" w:hAnsi="Times New Roman" w:cs="Times New Roman"/>
          <w:sz w:val="24"/>
          <w:szCs w:val="24"/>
          <w:lang w:val="uk-UA" w:eastAsia="uk-UA"/>
        </w:rPr>
        <w:t>азов</w:t>
      </w:r>
      <w:r w:rsidR="004A7A26" w:rsidRPr="00F435A1">
        <w:rPr>
          <w:rFonts w:ascii="Times New Roman" w:hAnsi="Times New Roman" w:cs="Times New Roman"/>
          <w:sz w:val="24"/>
          <w:szCs w:val="24"/>
          <w:lang w:val="uk-UA" w:eastAsia="uk-UA"/>
        </w:rPr>
        <w:t>і</w:t>
      </w:r>
      <w:r w:rsidR="00BA1640" w:rsidRPr="00F435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показник</w:t>
      </w:r>
      <w:r w:rsidR="004A7A26" w:rsidRPr="00F435A1">
        <w:rPr>
          <w:rFonts w:ascii="Times New Roman" w:hAnsi="Times New Roman" w:cs="Times New Roman"/>
          <w:sz w:val="24"/>
          <w:szCs w:val="24"/>
          <w:lang w:val="uk-UA" w:eastAsia="uk-UA"/>
        </w:rPr>
        <w:t>и</w:t>
      </w:r>
      <w:r w:rsidR="00BA1640" w:rsidRPr="00F435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роботи суду</w:t>
      </w:r>
      <w:r w:rsidR="004A7A26" w:rsidRPr="00F435A1">
        <w:rPr>
          <w:rFonts w:ascii="Times New Roman" w:hAnsi="Times New Roman" w:cs="Times New Roman"/>
          <w:sz w:val="24"/>
          <w:szCs w:val="24"/>
          <w:lang w:val="uk-UA" w:eastAsia="uk-UA"/>
        </w:rPr>
        <w:t>»</w:t>
      </w:r>
      <w:r w:rsidR="00BA1640" w:rsidRPr="00F435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відсоток розгляду </w:t>
      </w:r>
      <w:r w:rsidR="007066EA" w:rsidRPr="00F435A1">
        <w:rPr>
          <w:rFonts w:ascii="Times New Roman" w:hAnsi="Times New Roman" w:cs="Times New Roman"/>
          <w:sz w:val="24"/>
          <w:szCs w:val="24"/>
          <w:lang w:val="uk-UA" w:eastAsia="uk-UA"/>
        </w:rPr>
        <w:t>справ становить</w:t>
      </w:r>
      <w:r w:rsidRPr="00F435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8A04E0" w:rsidRPr="00F435A1">
        <w:rPr>
          <w:rFonts w:ascii="Times New Roman" w:hAnsi="Times New Roman"/>
          <w:b/>
          <w:sz w:val="24"/>
          <w:szCs w:val="24"/>
          <w:lang w:val="uk-UA" w:eastAsia="uk-UA"/>
        </w:rPr>
        <w:t>96,1%,</w:t>
      </w:r>
      <w:r w:rsidR="00926772" w:rsidRPr="00F435A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BA1640" w:rsidRPr="00F435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що </w:t>
      </w:r>
      <w:r w:rsidRPr="00F435A1">
        <w:rPr>
          <w:rFonts w:ascii="Times New Roman" w:hAnsi="Times New Roman" w:cs="Times New Roman"/>
          <w:sz w:val="24"/>
          <w:szCs w:val="24"/>
          <w:lang w:val="uk-UA" w:eastAsia="uk-UA"/>
        </w:rPr>
        <w:t>відповідно</w:t>
      </w:r>
      <w:r w:rsidR="00BA1640" w:rsidRPr="00F435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4A7A26" w:rsidRPr="00F435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 даними </w:t>
      </w:r>
      <w:r w:rsidR="00BA1640" w:rsidRPr="00F435A1">
        <w:rPr>
          <w:rFonts w:ascii="Times New Roman" w:hAnsi="Times New Roman" w:cs="Times New Roman"/>
          <w:sz w:val="24"/>
          <w:szCs w:val="24"/>
          <w:lang w:val="uk-UA" w:eastAsia="uk-UA"/>
        </w:rPr>
        <w:t>Європейської комісії з ефективності правосуддя відносить</w:t>
      </w:r>
      <w:r w:rsidRPr="00F435A1">
        <w:rPr>
          <w:rFonts w:ascii="Times New Roman" w:hAnsi="Times New Roman" w:cs="Times New Roman"/>
          <w:sz w:val="24"/>
          <w:szCs w:val="24"/>
          <w:lang w:val="uk-UA" w:eastAsia="uk-UA"/>
        </w:rPr>
        <w:t>ся до рекомендованих стандартів.</w:t>
      </w:r>
      <w:r w:rsidR="00BA1640" w:rsidRPr="00F435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8B3D6B" w:rsidRPr="00F435A1" w:rsidRDefault="008B3D6B" w:rsidP="008B3D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ередньомісячний показник розглянутих суддею становить </w:t>
      </w:r>
      <w:r w:rsidRPr="00F435A1">
        <w:rPr>
          <w:rFonts w:ascii="Times New Roman" w:hAnsi="Times New Roman"/>
          <w:b/>
          <w:sz w:val="24"/>
          <w:szCs w:val="24"/>
          <w:lang w:val="uk-UA"/>
        </w:rPr>
        <w:t>93,9%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відносно середньомісячного </w:t>
      </w:r>
      <w:r>
        <w:rPr>
          <w:rFonts w:ascii="Times New Roman" w:hAnsi="Times New Roman"/>
          <w:sz w:val="24"/>
          <w:szCs w:val="24"/>
          <w:lang w:val="uk-UA"/>
        </w:rPr>
        <w:t xml:space="preserve">показника 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надходження </w:t>
      </w:r>
      <w:r w:rsidR="000B02BD" w:rsidRPr="00F435A1">
        <w:rPr>
          <w:rFonts w:ascii="Times New Roman" w:hAnsi="Times New Roman"/>
          <w:sz w:val="24"/>
          <w:szCs w:val="24"/>
          <w:lang w:val="uk-UA"/>
        </w:rPr>
        <w:t xml:space="preserve">справ та матеріалів </w:t>
      </w:r>
      <w:r w:rsidRPr="00F435A1">
        <w:rPr>
          <w:rFonts w:ascii="Times New Roman" w:hAnsi="Times New Roman"/>
          <w:sz w:val="24"/>
          <w:szCs w:val="24"/>
          <w:lang w:val="uk-UA"/>
        </w:rPr>
        <w:t>на розгляд судді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42ACC" w:rsidRDefault="00B2562A" w:rsidP="00743C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Слід зазначити, що </w:t>
      </w:r>
      <w:r w:rsidRPr="008D10D9">
        <w:rPr>
          <w:rFonts w:ascii="Times New Roman" w:hAnsi="Times New Roman"/>
          <w:b/>
          <w:sz w:val="24"/>
          <w:szCs w:val="24"/>
          <w:lang w:val="uk-UA"/>
        </w:rPr>
        <w:t>89,2%</w:t>
      </w:r>
      <w:r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3CC4" w:rsidRPr="00F435A1">
        <w:rPr>
          <w:rFonts w:ascii="Times New Roman" w:hAnsi="Times New Roman"/>
          <w:sz w:val="24"/>
          <w:szCs w:val="24"/>
          <w:lang w:val="uk-UA"/>
        </w:rPr>
        <w:t xml:space="preserve">судових рішень </w:t>
      </w:r>
      <w:r w:rsidR="004A7A26" w:rsidRPr="00F435A1">
        <w:rPr>
          <w:rFonts w:ascii="Times New Roman" w:hAnsi="Times New Roman"/>
          <w:sz w:val="24"/>
          <w:szCs w:val="24"/>
          <w:lang w:val="uk-UA"/>
        </w:rPr>
        <w:t xml:space="preserve">Запорізького окружного адміністративного суду </w:t>
      </w:r>
      <w:r w:rsidR="00743CC4" w:rsidRPr="00F435A1">
        <w:rPr>
          <w:rFonts w:ascii="Times New Roman" w:hAnsi="Times New Roman"/>
          <w:sz w:val="24"/>
          <w:szCs w:val="24"/>
          <w:lang w:val="uk-UA"/>
        </w:rPr>
        <w:t>за резу</w:t>
      </w:r>
      <w:r w:rsidR="004A7A26" w:rsidRPr="00F435A1">
        <w:rPr>
          <w:rFonts w:ascii="Times New Roman" w:hAnsi="Times New Roman"/>
          <w:sz w:val="24"/>
          <w:szCs w:val="24"/>
          <w:lang w:val="uk-UA"/>
        </w:rPr>
        <w:t>льтатами апеляційного перегляду</w:t>
      </w:r>
      <w:r w:rsidR="00743CC4" w:rsidRPr="00F435A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залишено в силі. </w:t>
      </w:r>
    </w:p>
    <w:p w:rsidR="00743CC4" w:rsidRPr="00F435A1" w:rsidRDefault="005265CE" w:rsidP="00743C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Вищезазначені показники свідчать</w:t>
      </w:r>
      <w:r w:rsidR="00743CC4" w:rsidRPr="00F435A1">
        <w:rPr>
          <w:rFonts w:ascii="Times New Roman" w:hAnsi="Times New Roman"/>
          <w:sz w:val="24"/>
          <w:szCs w:val="24"/>
          <w:lang w:val="uk-UA"/>
        </w:rPr>
        <w:t xml:space="preserve"> про те, що у своїй більшості судді Запорізького окружного адміністративного суду приймають законні та обґрунтовані рішення у відповідності до норм матеріального права при дотриманні норм процесуального права, на підставі повно і всебічно з’ясованих обставин в адміністративній справі, підтверджених тими доказами, які були досліджені в судовому засіданні. Наведені показники демонструють додержання суддівським корпусом стандартів якості роботи, основним з яких, безумовно, є якість судового рішення: його законність</w:t>
      </w:r>
      <w:r w:rsidR="0095061D" w:rsidRPr="00F435A1">
        <w:rPr>
          <w:rFonts w:ascii="Times New Roman" w:hAnsi="Times New Roman"/>
          <w:sz w:val="24"/>
          <w:szCs w:val="24"/>
          <w:lang w:val="uk-UA"/>
        </w:rPr>
        <w:t xml:space="preserve"> та обґрунтованість</w:t>
      </w:r>
      <w:r w:rsidR="00743CC4" w:rsidRPr="00F435A1">
        <w:rPr>
          <w:rFonts w:ascii="Times New Roman" w:hAnsi="Times New Roman"/>
          <w:sz w:val="24"/>
          <w:szCs w:val="24"/>
          <w:lang w:val="uk-UA"/>
        </w:rPr>
        <w:t>.</w:t>
      </w:r>
    </w:p>
    <w:p w:rsidR="00BA1640" w:rsidRPr="00F435A1" w:rsidRDefault="0095061D" w:rsidP="00BA164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BA1640" w:rsidRPr="00F435A1">
        <w:rPr>
          <w:rFonts w:ascii="Times New Roman" w:hAnsi="Times New Roman" w:cs="Times New Roman"/>
          <w:sz w:val="24"/>
          <w:szCs w:val="24"/>
          <w:lang w:val="uk-UA"/>
        </w:rPr>
        <w:t>ідводячи підсумок вищевикладеному</w:t>
      </w:r>
      <w:r w:rsidRPr="00F435A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A1640" w:rsidRPr="00F435A1">
        <w:rPr>
          <w:rFonts w:ascii="Times New Roman" w:hAnsi="Times New Roman" w:cs="Times New Roman"/>
          <w:sz w:val="24"/>
          <w:szCs w:val="24"/>
          <w:lang w:val="uk-UA"/>
        </w:rPr>
        <w:t>  можна констатувати, що  якісні та кількісні показники роботи суду протягом звітного періо</w:t>
      </w:r>
      <w:r w:rsidRPr="00F435A1">
        <w:rPr>
          <w:rFonts w:ascii="Times New Roman" w:hAnsi="Times New Roman" w:cs="Times New Roman"/>
          <w:sz w:val="24"/>
          <w:szCs w:val="24"/>
          <w:lang w:val="uk-UA"/>
        </w:rPr>
        <w:t>ду виконані на належному рівні.</w:t>
      </w:r>
      <w:r w:rsidR="00152B65" w:rsidRPr="00F435A1">
        <w:rPr>
          <w:rFonts w:ascii="Times New Roman" w:hAnsi="Times New Roman" w:cs="Times New Roman"/>
          <w:sz w:val="24"/>
          <w:szCs w:val="24"/>
          <w:lang w:val="uk-UA"/>
        </w:rPr>
        <w:t xml:space="preserve"> Але, з</w:t>
      </w:r>
      <w:r w:rsidR="00BA1640" w:rsidRPr="00F435A1">
        <w:rPr>
          <w:rFonts w:ascii="Times New Roman" w:hAnsi="Times New Roman" w:cs="Times New Roman"/>
          <w:sz w:val="24"/>
          <w:szCs w:val="24"/>
          <w:lang w:val="uk-UA"/>
        </w:rPr>
        <w:t>адля якісного та оперативного захисту громадянами і юридичними особами своїх порушених прав і законних інтересів та утримання на належному рівні якості винесених судових рішень</w:t>
      </w:r>
      <w:r w:rsidR="00152B65" w:rsidRPr="00F435A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A1640" w:rsidRPr="00F435A1">
        <w:rPr>
          <w:rFonts w:ascii="Times New Roman" w:hAnsi="Times New Roman" w:cs="Times New Roman"/>
          <w:sz w:val="24"/>
          <w:szCs w:val="24"/>
          <w:lang w:val="uk-UA"/>
        </w:rPr>
        <w:t xml:space="preserve"> суддям Запорізького окружного адміністративного суду доцільно продовжувати систематично проводити моніторинг змін у діючому законодавстві та вивчати судову практику.</w:t>
      </w:r>
    </w:p>
    <w:p w:rsidR="00486924" w:rsidRPr="00F435A1" w:rsidRDefault="00486924" w:rsidP="00486924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35A1">
        <w:rPr>
          <w:rFonts w:ascii="Times New Roman" w:hAnsi="Times New Roman" w:cs="Times New Roman"/>
          <w:sz w:val="24"/>
          <w:szCs w:val="24"/>
          <w:lang w:val="uk-UA"/>
        </w:rPr>
        <w:t>З метою подальшого покращення діяльності суду, доцільно було б і в подальшому організувати проведення навчальних семінарів з працівниками суду стосовно прав</w:t>
      </w:r>
      <w:r w:rsidR="00152B65" w:rsidRPr="00F435A1">
        <w:rPr>
          <w:rFonts w:ascii="Times New Roman" w:hAnsi="Times New Roman" w:cs="Times New Roman"/>
          <w:sz w:val="24"/>
          <w:szCs w:val="24"/>
          <w:lang w:val="uk-UA"/>
        </w:rPr>
        <w:t xml:space="preserve">ил та порядку роботи у КП «ДСС» в період проведення підготовки до </w:t>
      </w:r>
      <w:r w:rsidR="00465E04" w:rsidRPr="00F435A1">
        <w:rPr>
          <w:rFonts w:ascii="Times New Roman" w:hAnsi="Times New Roman" w:cs="Times New Roman"/>
          <w:sz w:val="24"/>
          <w:szCs w:val="24"/>
          <w:lang w:val="uk-UA"/>
        </w:rPr>
        <w:t xml:space="preserve">початку функціонування Єдиної судової інформаційно-телекомунікаційної системи. </w:t>
      </w:r>
      <w:r w:rsidRPr="00F435A1">
        <w:rPr>
          <w:rFonts w:ascii="Times New Roman" w:hAnsi="Times New Roman" w:cs="Times New Roman"/>
          <w:sz w:val="24"/>
          <w:szCs w:val="24"/>
          <w:lang w:val="uk-UA"/>
        </w:rPr>
        <w:t xml:space="preserve">Водночас необхідним є підвищення кваліфікації працівників апарату з метою покращення рівня організації діяльності суду. </w:t>
      </w:r>
    </w:p>
    <w:p w:rsidR="009E1E21" w:rsidRPr="00F435A1" w:rsidRDefault="009E1E21" w:rsidP="00F63E3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7E08" w:rsidRDefault="006B7E08" w:rsidP="006B7E0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Тимчасово виконуючий обов’язки </w:t>
      </w:r>
    </w:p>
    <w:p w:rsidR="00B81402" w:rsidRPr="00F435A1" w:rsidRDefault="006B7E08" w:rsidP="00B81402">
      <w:pPr>
        <w:tabs>
          <w:tab w:val="left" w:pos="108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голови суду</w:t>
      </w:r>
      <w:r w:rsidR="00B81402" w:rsidRPr="00F43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81402" w:rsidRPr="00F43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81402" w:rsidRPr="00F43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81402" w:rsidRPr="00F43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81402" w:rsidRPr="00F43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81402" w:rsidRPr="00F43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81402" w:rsidRPr="00F435A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Н.В. Стрельнікова</w:t>
      </w:r>
    </w:p>
    <w:p w:rsidR="00E84291" w:rsidRPr="00F435A1" w:rsidRDefault="00E84291" w:rsidP="00797E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E84291" w:rsidRPr="00F435A1" w:rsidSect="003977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6B1" w:rsidRDefault="001B66B1" w:rsidP="00092DC7">
      <w:pPr>
        <w:spacing w:after="0" w:line="240" w:lineRule="auto"/>
      </w:pPr>
      <w:r>
        <w:separator/>
      </w:r>
    </w:p>
  </w:endnote>
  <w:endnote w:type="continuationSeparator" w:id="0">
    <w:p w:rsidR="001B66B1" w:rsidRDefault="001B66B1" w:rsidP="0009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74D" w:rsidRDefault="0029774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74D" w:rsidRDefault="0029774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74D" w:rsidRDefault="002977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6B1" w:rsidRDefault="001B66B1" w:rsidP="00092DC7">
      <w:pPr>
        <w:spacing w:after="0" w:line="240" w:lineRule="auto"/>
      </w:pPr>
      <w:r>
        <w:separator/>
      </w:r>
    </w:p>
  </w:footnote>
  <w:footnote w:type="continuationSeparator" w:id="0">
    <w:p w:rsidR="001B66B1" w:rsidRDefault="001B66B1" w:rsidP="00092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74D" w:rsidRDefault="0029774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84126"/>
      <w:docPartObj>
        <w:docPartGallery w:val="Page Numbers (Top of Page)"/>
        <w:docPartUnique/>
      </w:docPartObj>
    </w:sdtPr>
    <w:sdtEndPr/>
    <w:sdtContent>
      <w:p w:rsidR="0029774D" w:rsidRDefault="0029774D">
        <w:pPr>
          <w:pStyle w:val="a7"/>
          <w:jc w:val="center"/>
        </w:pPr>
        <w:r w:rsidRPr="00737AB3">
          <w:rPr>
            <w:rFonts w:ascii="Times New Roman" w:hAnsi="Times New Roman" w:cs="Times New Roman"/>
          </w:rPr>
          <w:fldChar w:fldCharType="begin"/>
        </w:r>
        <w:r w:rsidRPr="00737AB3">
          <w:rPr>
            <w:rFonts w:ascii="Times New Roman" w:hAnsi="Times New Roman" w:cs="Times New Roman"/>
          </w:rPr>
          <w:instrText xml:space="preserve"> PAGE   \* MERGEFORMAT </w:instrText>
        </w:r>
        <w:r w:rsidRPr="00737AB3">
          <w:rPr>
            <w:rFonts w:ascii="Times New Roman" w:hAnsi="Times New Roman" w:cs="Times New Roman"/>
          </w:rPr>
          <w:fldChar w:fldCharType="separate"/>
        </w:r>
        <w:r w:rsidR="000C6FED">
          <w:rPr>
            <w:rFonts w:ascii="Times New Roman" w:hAnsi="Times New Roman" w:cs="Times New Roman"/>
            <w:noProof/>
          </w:rPr>
          <w:t>5</w:t>
        </w:r>
        <w:r w:rsidRPr="00737AB3">
          <w:rPr>
            <w:rFonts w:ascii="Times New Roman" w:hAnsi="Times New Roman" w:cs="Times New Roman"/>
          </w:rPr>
          <w:fldChar w:fldCharType="end"/>
        </w:r>
      </w:p>
    </w:sdtContent>
  </w:sdt>
  <w:p w:rsidR="0029774D" w:rsidRDefault="0029774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74D" w:rsidRDefault="002977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1AD"/>
    <w:multiLevelType w:val="hybridMultilevel"/>
    <w:tmpl w:val="8390B720"/>
    <w:lvl w:ilvl="0" w:tplc="D55CDE0E">
      <w:start w:val="9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37ED"/>
    <w:multiLevelType w:val="hybridMultilevel"/>
    <w:tmpl w:val="D1483E34"/>
    <w:lvl w:ilvl="0" w:tplc="8ED61284">
      <w:start w:val="97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16F19"/>
    <w:multiLevelType w:val="hybridMultilevel"/>
    <w:tmpl w:val="AD7CEC88"/>
    <w:lvl w:ilvl="0" w:tplc="866C817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006E7"/>
    <w:multiLevelType w:val="hybridMultilevel"/>
    <w:tmpl w:val="03AE9EB0"/>
    <w:lvl w:ilvl="0" w:tplc="4F7E249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52CA"/>
    <w:multiLevelType w:val="hybridMultilevel"/>
    <w:tmpl w:val="8952AD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B9F5422"/>
    <w:multiLevelType w:val="hybridMultilevel"/>
    <w:tmpl w:val="D40A065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1C0B09"/>
    <w:multiLevelType w:val="hybridMultilevel"/>
    <w:tmpl w:val="65284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41C35"/>
    <w:multiLevelType w:val="hybridMultilevel"/>
    <w:tmpl w:val="9DC41604"/>
    <w:lvl w:ilvl="0" w:tplc="466610FA">
      <w:start w:val="92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C3A5935"/>
    <w:multiLevelType w:val="hybridMultilevel"/>
    <w:tmpl w:val="DDDAA58C"/>
    <w:lvl w:ilvl="0" w:tplc="822C56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E6A1B"/>
    <w:multiLevelType w:val="hybridMultilevel"/>
    <w:tmpl w:val="F55C604A"/>
    <w:lvl w:ilvl="0" w:tplc="54B8841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3441A"/>
    <w:multiLevelType w:val="hybridMultilevel"/>
    <w:tmpl w:val="B12448C4"/>
    <w:lvl w:ilvl="0" w:tplc="8A183D9A">
      <w:start w:val="92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B7FF6"/>
    <w:multiLevelType w:val="hybridMultilevel"/>
    <w:tmpl w:val="1DA230D0"/>
    <w:lvl w:ilvl="0" w:tplc="A1A0DF4C">
      <w:start w:val="74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7B3E09"/>
    <w:multiLevelType w:val="hybridMultilevel"/>
    <w:tmpl w:val="A8A06C64"/>
    <w:lvl w:ilvl="0" w:tplc="88EEA348">
      <w:start w:val="92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503C5D8C"/>
    <w:multiLevelType w:val="hybridMultilevel"/>
    <w:tmpl w:val="336E77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86A10"/>
    <w:multiLevelType w:val="hybridMultilevel"/>
    <w:tmpl w:val="767E4DB6"/>
    <w:lvl w:ilvl="0" w:tplc="D40EA820">
      <w:start w:val="180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6523D0"/>
    <w:multiLevelType w:val="hybridMultilevel"/>
    <w:tmpl w:val="312CDC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811FF"/>
    <w:multiLevelType w:val="hybridMultilevel"/>
    <w:tmpl w:val="5B1CAD4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744F4A"/>
    <w:multiLevelType w:val="hybridMultilevel"/>
    <w:tmpl w:val="9C642DDE"/>
    <w:lvl w:ilvl="0" w:tplc="B5C4C9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D13338"/>
    <w:multiLevelType w:val="hybridMultilevel"/>
    <w:tmpl w:val="53B4A4B6"/>
    <w:lvl w:ilvl="0" w:tplc="54B8841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67E05"/>
    <w:multiLevelType w:val="hybridMultilevel"/>
    <w:tmpl w:val="BAE20076"/>
    <w:lvl w:ilvl="0" w:tplc="277C2FEC">
      <w:numFmt w:val="bullet"/>
      <w:lvlText w:val="-"/>
      <w:lvlJc w:val="left"/>
      <w:pPr>
        <w:ind w:left="735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AF0C32"/>
    <w:multiLevelType w:val="hybridMultilevel"/>
    <w:tmpl w:val="09FA310C"/>
    <w:lvl w:ilvl="0" w:tplc="04190003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C4EC4"/>
    <w:multiLevelType w:val="hybridMultilevel"/>
    <w:tmpl w:val="0A2A3CDA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F0660"/>
    <w:multiLevelType w:val="hybridMultilevel"/>
    <w:tmpl w:val="5C76721E"/>
    <w:lvl w:ilvl="0" w:tplc="54B88414">
      <w:start w:val="4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12"/>
  </w:num>
  <w:num w:numId="8">
    <w:abstractNumId w:val="7"/>
  </w:num>
  <w:num w:numId="9">
    <w:abstractNumId w:val="0"/>
  </w:num>
  <w:num w:numId="10">
    <w:abstractNumId w:val="10"/>
  </w:num>
  <w:num w:numId="11">
    <w:abstractNumId w:val="2"/>
  </w:num>
  <w:num w:numId="12">
    <w:abstractNumId w:val="17"/>
  </w:num>
  <w:num w:numId="13">
    <w:abstractNumId w:val="16"/>
  </w:num>
  <w:num w:numId="14">
    <w:abstractNumId w:val="20"/>
  </w:num>
  <w:num w:numId="15">
    <w:abstractNumId w:val="3"/>
  </w:num>
  <w:num w:numId="16">
    <w:abstractNumId w:val="15"/>
  </w:num>
  <w:num w:numId="17">
    <w:abstractNumId w:val="5"/>
  </w:num>
  <w:num w:numId="18">
    <w:abstractNumId w:val="13"/>
  </w:num>
  <w:num w:numId="19">
    <w:abstractNumId w:val="21"/>
  </w:num>
  <w:num w:numId="20">
    <w:abstractNumId w:val="9"/>
  </w:num>
  <w:num w:numId="21">
    <w:abstractNumId w:val="22"/>
  </w:num>
  <w:num w:numId="22">
    <w:abstractNumId w:val="18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F12"/>
    <w:rsid w:val="00001A95"/>
    <w:rsid w:val="00004C2B"/>
    <w:rsid w:val="00006238"/>
    <w:rsid w:val="00006E6D"/>
    <w:rsid w:val="00007469"/>
    <w:rsid w:val="00007E80"/>
    <w:rsid w:val="000122AD"/>
    <w:rsid w:val="00012F5E"/>
    <w:rsid w:val="000149BA"/>
    <w:rsid w:val="00014A8E"/>
    <w:rsid w:val="00017859"/>
    <w:rsid w:val="00020A6D"/>
    <w:rsid w:val="000219D5"/>
    <w:rsid w:val="00021F4F"/>
    <w:rsid w:val="0002323A"/>
    <w:rsid w:val="00024F28"/>
    <w:rsid w:val="000254B7"/>
    <w:rsid w:val="000256BE"/>
    <w:rsid w:val="00025E66"/>
    <w:rsid w:val="000302C6"/>
    <w:rsid w:val="00031AEA"/>
    <w:rsid w:val="00031E33"/>
    <w:rsid w:val="00033E86"/>
    <w:rsid w:val="000365A9"/>
    <w:rsid w:val="00036BF0"/>
    <w:rsid w:val="0004224C"/>
    <w:rsid w:val="0004241F"/>
    <w:rsid w:val="00042ACC"/>
    <w:rsid w:val="00042B75"/>
    <w:rsid w:val="000439F6"/>
    <w:rsid w:val="00043CCB"/>
    <w:rsid w:val="00045A27"/>
    <w:rsid w:val="00050AF6"/>
    <w:rsid w:val="00054926"/>
    <w:rsid w:val="00055CE4"/>
    <w:rsid w:val="00055EB6"/>
    <w:rsid w:val="00056DA8"/>
    <w:rsid w:val="00057053"/>
    <w:rsid w:val="00057EA8"/>
    <w:rsid w:val="00060116"/>
    <w:rsid w:val="0006151A"/>
    <w:rsid w:val="0006349C"/>
    <w:rsid w:val="00063830"/>
    <w:rsid w:val="0006519F"/>
    <w:rsid w:val="00066251"/>
    <w:rsid w:val="0007378A"/>
    <w:rsid w:val="000750BD"/>
    <w:rsid w:val="00075F32"/>
    <w:rsid w:val="0007692A"/>
    <w:rsid w:val="000770C6"/>
    <w:rsid w:val="000771CE"/>
    <w:rsid w:val="00080434"/>
    <w:rsid w:val="0008381B"/>
    <w:rsid w:val="0008435F"/>
    <w:rsid w:val="00090314"/>
    <w:rsid w:val="000919C0"/>
    <w:rsid w:val="0009201B"/>
    <w:rsid w:val="0009292B"/>
    <w:rsid w:val="0009298F"/>
    <w:rsid w:val="00092DC7"/>
    <w:rsid w:val="00094D31"/>
    <w:rsid w:val="00096AF4"/>
    <w:rsid w:val="00097AB4"/>
    <w:rsid w:val="000A12F7"/>
    <w:rsid w:val="000A2546"/>
    <w:rsid w:val="000A2B48"/>
    <w:rsid w:val="000A39D3"/>
    <w:rsid w:val="000A437C"/>
    <w:rsid w:val="000A4570"/>
    <w:rsid w:val="000A4B6E"/>
    <w:rsid w:val="000B02BD"/>
    <w:rsid w:val="000B1065"/>
    <w:rsid w:val="000B1091"/>
    <w:rsid w:val="000B1153"/>
    <w:rsid w:val="000B1255"/>
    <w:rsid w:val="000B12AE"/>
    <w:rsid w:val="000B1873"/>
    <w:rsid w:val="000B1B79"/>
    <w:rsid w:val="000B1BAC"/>
    <w:rsid w:val="000B2596"/>
    <w:rsid w:val="000B310F"/>
    <w:rsid w:val="000B35FF"/>
    <w:rsid w:val="000B527B"/>
    <w:rsid w:val="000B631B"/>
    <w:rsid w:val="000B7D8F"/>
    <w:rsid w:val="000C0B69"/>
    <w:rsid w:val="000C1EBC"/>
    <w:rsid w:val="000C40CD"/>
    <w:rsid w:val="000C4285"/>
    <w:rsid w:val="000C4562"/>
    <w:rsid w:val="000C5A84"/>
    <w:rsid w:val="000C61A8"/>
    <w:rsid w:val="000C6DB0"/>
    <w:rsid w:val="000C6FED"/>
    <w:rsid w:val="000C7096"/>
    <w:rsid w:val="000C7BDE"/>
    <w:rsid w:val="000C7E38"/>
    <w:rsid w:val="000D1B6C"/>
    <w:rsid w:val="000D207C"/>
    <w:rsid w:val="000D2371"/>
    <w:rsid w:val="000D770E"/>
    <w:rsid w:val="000D7A42"/>
    <w:rsid w:val="000E1DB7"/>
    <w:rsid w:val="000E2114"/>
    <w:rsid w:val="000E3545"/>
    <w:rsid w:val="000E495C"/>
    <w:rsid w:val="000E52EB"/>
    <w:rsid w:val="000E5CA1"/>
    <w:rsid w:val="000E7518"/>
    <w:rsid w:val="000F0AB2"/>
    <w:rsid w:val="000F0D2E"/>
    <w:rsid w:val="000F17B6"/>
    <w:rsid w:val="000F1FC9"/>
    <w:rsid w:val="000F3E76"/>
    <w:rsid w:val="000F4996"/>
    <w:rsid w:val="000F5383"/>
    <w:rsid w:val="000F584C"/>
    <w:rsid w:val="000F612E"/>
    <w:rsid w:val="000F6F35"/>
    <w:rsid w:val="001019E0"/>
    <w:rsid w:val="00101DD4"/>
    <w:rsid w:val="0010364B"/>
    <w:rsid w:val="00103FCF"/>
    <w:rsid w:val="001048F8"/>
    <w:rsid w:val="00105AF4"/>
    <w:rsid w:val="00105DF4"/>
    <w:rsid w:val="0010691B"/>
    <w:rsid w:val="00106C3E"/>
    <w:rsid w:val="00107614"/>
    <w:rsid w:val="00107BB5"/>
    <w:rsid w:val="00110223"/>
    <w:rsid w:val="001106E0"/>
    <w:rsid w:val="00110CBD"/>
    <w:rsid w:val="00111F15"/>
    <w:rsid w:val="00112243"/>
    <w:rsid w:val="001122BD"/>
    <w:rsid w:val="00113428"/>
    <w:rsid w:val="0011376F"/>
    <w:rsid w:val="00113C53"/>
    <w:rsid w:val="0011594D"/>
    <w:rsid w:val="0012184F"/>
    <w:rsid w:val="0012193A"/>
    <w:rsid w:val="00121A2A"/>
    <w:rsid w:val="00121A6E"/>
    <w:rsid w:val="00121A74"/>
    <w:rsid w:val="0012236D"/>
    <w:rsid w:val="00123EFB"/>
    <w:rsid w:val="001253E1"/>
    <w:rsid w:val="00126656"/>
    <w:rsid w:val="00131269"/>
    <w:rsid w:val="0013307C"/>
    <w:rsid w:val="00134375"/>
    <w:rsid w:val="00134715"/>
    <w:rsid w:val="0013480F"/>
    <w:rsid w:val="00134AE3"/>
    <w:rsid w:val="00134B80"/>
    <w:rsid w:val="00137664"/>
    <w:rsid w:val="00140A9B"/>
    <w:rsid w:val="00140AF2"/>
    <w:rsid w:val="001412EB"/>
    <w:rsid w:val="00141E28"/>
    <w:rsid w:val="00142925"/>
    <w:rsid w:val="00142BF2"/>
    <w:rsid w:val="0014408E"/>
    <w:rsid w:val="00145FE9"/>
    <w:rsid w:val="00147EEC"/>
    <w:rsid w:val="00150FDD"/>
    <w:rsid w:val="001518E2"/>
    <w:rsid w:val="00152354"/>
    <w:rsid w:val="0015269F"/>
    <w:rsid w:val="00152B65"/>
    <w:rsid w:val="00153FEB"/>
    <w:rsid w:val="001553C8"/>
    <w:rsid w:val="001561D0"/>
    <w:rsid w:val="0015692D"/>
    <w:rsid w:val="001620A1"/>
    <w:rsid w:val="001644F1"/>
    <w:rsid w:val="00164C64"/>
    <w:rsid w:val="00170F30"/>
    <w:rsid w:val="0017223E"/>
    <w:rsid w:val="0017234B"/>
    <w:rsid w:val="00174A15"/>
    <w:rsid w:val="00175198"/>
    <w:rsid w:val="0017617E"/>
    <w:rsid w:val="001761C9"/>
    <w:rsid w:val="0017667C"/>
    <w:rsid w:val="0017671A"/>
    <w:rsid w:val="00177FF3"/>
    <w:rsid w:val="001838B4"/>
    <w:rsid w:val="00184873"/>
    <w:rsid w:val="001858B4"/>
    <w:rsid w:val="001866D9"/>
    <w:rsid w:val="00187342"/>
    <w:rsid w:val="00190BA8"/>
    <w:rsid w:val="00192246"/>
    <w:rsid w:val="00193D50"/>
    <w:rsid w:val="00194EDE"/>
    <w:rsid w:val="00195D70"/>
    <w:rsid w:val="00195E22"/>
    <w:rsid w:val="00197949"/>
    <w:rsid w:val="00197B22"/>
    <w:rsid w:val="001A1250"/>
    <w:rsid w:val="001A32E9"/>
    <w:rsid w:val="001A34CE"/>
    <w:rsid w:val="001A382F"/>
    <w:rsid w:val="001A5FC4"/>
    <w:rsid w:val="001A627A"/>
    <w:rsid w:val="001A7410"/>
    <w:rsid w:val="001A76A9"/>
    <w:rsid w:val="001A77B1"/>
    <w:rsid w:val="001A78D7"/>
    <w:rsid w:val="001B0DFC"/>
    <w:rsid w:val="001B0F7A"/>
    <w:rsid w:val="001B13F9"/>
    <w:rsid w:val="001B1555"/>
    <w:rsid w:val="001B1E9A"/>
    <w:rsid w:val="001B30A5"/>
    <w:rsid w:val="001B332B"/>
    <w:rsid w:val="001B43DF"/>
    <w:rsid w:val="001B66B1"/>
    <w:rsid w:val="001B708F"/>
    <w:rsid w:val="001C0AF9"/>
    <w:rsid w:val="001C1452"/>
    <w:rsid w:val="001C69C1"/>
    <w:rsid w:val="001D0623"/>
    <w:rsid w:val="001D06E0"/>
    <w:rsid w:val="001D0E1A"/>
    <w:rsid w:val="001D1789"/>
    <w:rsid w:val="001D1CBB"/>
    <w:rsid w:val="001D1FDD"/>
    <w:rsid w:val="001D3058"/>
    <w:rsid w:val="001D3857"/>
    <w:rsid w:val="001D3A9D"/>
    <w:rsid w:val="001D3C01"/>
    <w:rsid w:val="001D4A36"/>
    <w:rsid w:val="001D601E"/>
    <w:rsid w:val="001D6CAF"/>
    <w:rsid w:val="001D7A17"/>
    <w:rsid w:val="001E149A"/>
    <w:rsid w:val="001E1AA4"/>
    <w:rsid w:val="001E33E9"/>
    <w:rsid w:val="001E3AB1"/>
    <w:rsid w:val="001E3AD9"/>
    <w:rsid w:val="001E3FCD"/>
    <w:rsid w:val="001E6AB3"/>
    <w:rsid w:val="001F0ECC"/>
    <w:rsid w:val="001F13E8"/>
    <w:rsid w:val="001F532F"/>
    <w:rsid w:val="001F58D3"/>
    <w:rsid w:val="001F5E21"/>
    <w:rsid w:val="001F65A4"/>
    <w:rsid w:val="001F7B17"/>
    <w:rsid w:val="0020297A"/>
    <w:rsid w:val="00203E6C"/>
    <w:rsid w:val="002065E2"/>
    <w:rsid w:val="00206F81"/>
    <w:rsid w:val="002071CA"/>
    <w:rsid w:val="00211997"/>
    <w:rsid w:val="00213494"/>
    <w:rsid w:val="00213C20"/>
    <w:rsid w:val="00214615"/>
    <w:rsid w:val="00216124"/>
    <w:rsid w:val="0021612D"/>
    <w:rsid w:val="00216D6E"/>
    <w:rsid w:val="00216FF7"/>
    <w:rsid w:val="002173D4"/>
    <w:rsid w:val="00217C08"/>
    <w:rsid w:val="00217D5B"/>
    <w:rsid w:val="002212FA"/>
    <w:rsid w:val="0022130E"/>
    <w:rsid w:val="002228ED"/>
    <w:rsid w:val="002244F9"/>
    <w:rsid w:val="00224721"/>
    <w:rsid w:val="00224BF4"/>
    <w:rsid w:val="00225DE8"/>
    <w:rsid w:val="00226DDC"/>
    <w:rsid w:val="00230747"/>
    <w:rsid w:val="00231050"/>
    <w:rsid w:val="00233F9D"/>
    <w:rsid w:val="0023581E"/>
    <w:rsid w:val="002362C6"/>
    <w:rsid w:val="00240001"/>
    <w:rsid w:val="0024092F"/>
    <w:rsid w:val="00241F1C"/>
    <w:rsid w:val="0024218F"/>
    <w:rsid w:val="002428A8"/>
    <w:rsid w:val="00242B06"/>
    <w:rsid w:val="00242B7F"/>
    <w:rsid w:val="0024362E"/>
    <w:rsid w:val="00243A53"/>
    <w:rsid w:val="0024616A"/>
    <w:rsid w:val="0024642F"/>
    <w:rsid w:val="00246679"/>
    <w:rsid w:val="0025022C"/>
    <w:rsid w:val="002502EE"/>
    <w:rsid w:val="00250D38"/>
    <w:rsid w:val="002523EB"/>
    <w:rsid w:val="002524AC"/>
    <w:rsid w:val="0025369E"/>
    <w:rsid w:val="002539E5"/>
    <w:rsid w:val="00253A53"/>
    <w:rsid w:val="00253CC1"/>
    <w:rsid w:val="00257642"/>
    <w:rsid w:val="00262F44"/>
    <w:rsid w:val="002644EE"/>
    <w:rsid w:val="00264A85"/>
    <w:rsid w:val="00264D28"/>
    <w:rsid w:val="002654A7"/>
    <w:rsid w:val="002657BB"/>
    <w:rsid w:val="00265F76"/>
    <w:rsid w:val="00267FE8"/>
    <w:rsid w:val="00270A8B"/>
    <w:rsid w:val="00271391"/>
    <w:rsid w:val="00271F49"/>
    <w:rsid w:val="00272266"/>
    <w:rsid w:val="00272B11"/>
    <w:rsid w:val="0027361E"/>
    <w:rsid w:val="00274774"/>
    <w:rsid w:val="00275241"/>
    <w:rsid w:val="00282B42"/>
    <w:rsid w:val="0028353C"/>
    <w:rsid w:val="00284B97"/>
    <w:rsid w:val="00285263"/>
    <w:rsid w:val="00287647"/>
    <w:rsid w:val="0029201D"/>
    <w:rsid w:val="002965DA"/>
    <w:rsid w:val="0029774D"/>
    <w:rsid w:val="00297EF1"/>
    <w:rsid w:val="002A0B7F"/>
    <w:rsid w:val="002A2030"/>
    <w:rsid w:val="002A272F"/>
    <w:rsid w:val="002A320F"/>
    <w:rsid w:val="002A38A0"/>
    <w:rsid w:val="002A5D34"/>
    <w:rsid w:val="002A7067"/>
    <w:rsid w:val="002A7ADA"/>
    <w:rsid w:val="002A7E47"/>
    <w:rsid w:val="002B007F"/>
    <w:rsid w:val="002B0C70"/>
    <w:rsid w:val="002B2970"/>
    <w:rsid w:val="002B2C1C"/>
    <w:rsid w:val="002B310D"/>
    <w:rsid w:val="002B315A"/>
    <w:rsid w:val="002B31A9"/>
    <w:rsid w:val="002B4243"/>
    <w:rsid w:val="002B4A22"/>
    <w:rsid w:val="002B50B0"/>
    <w:rsid w:val="002B57F4"/>
    <w:rsid w:val="002B623E"/>
    <w:rsid w:val="002B6DC0"/>
    <w:rsid w:val="002C0EC8"/>
    <w:rsid w:val="002C0F9C"/>
    <w:rsid w:val="002C1AAE"/>
    <w:rsid w:val="002C2B94"/>
    <w:rsid w:val="002C4393"/>
    <w:rsid w:val="002C7683"/>
    <w:rsid w:val="002C79B6"/>
    <w:rsid w:val="002D014C"/>
    <w:rsid w:val="002D0D68"/>
    <w:rsid w:val="002D1AA8"/>
    <w:rsid w:val="002D4ACB"/>
    <w:rsid w:val="002D6BE2"/>
    <w:rsid w:val="002D7F12"/>
    <w:rsid w:val="002E0D21"/>
    <w:rsid w:val="002E116F"/>
    <w:rsid w:val="002E1274"/>
    <w:rsid w:val="002E1ED2"/>
    <w:rsid w:val="002E2100"/>
    <w:rsid w:val="002E2CF3"/>
    <w:rsid w:val="002E2FDF"/>
    <w:rsid w:val="002E3307"/>
    <w:rsid w:val="002E5A1D"/>
    <w:rsid w:val="002E683F"/>
    <w:rsid w:val="002E6BD3"/>
    <w:rsid w:val="002F280A"/>
    <w:rsid w:val="002F30B4"/>
    <w:rsid w:val="002F3130"/>
    <w:rsid w:val="002F31FF"/>
    <w:rsid w:val="002F3B76"/>
    <w:rsid w:val="002F5820"/>
    <w:rsid w:val="002F749A"/>
    <w:rsid w:val="0030061D"/>
    <w:rsid w:val="00300A3B"/>
    <w:rsid w:val="00301568"/>
    <w:rsid w:val="0030182D"/>
    <w:rsid w:val="00304287"/>
    <w:rsid w:val="00304F50"/>
    <w:rsid w:val="00312CE7"/>
    <w:rsid w:val="0031658A"/>
    <w:rsid w:val="00316C9A"/>
    <w:rsid w:val="003207A5"/>
    <w:rsid w:val="0032100B"/>
    <w:rsid w:val="00321AC3"/>
    <w:rsid w:val="00322A91"/>
    <w:rsid w:val="00322B0F"/>
    <w:rsid w:val="00322CF9"/>
    <w:rsid w:val="003304B4"/>
    <w:rsid w:val="00331784"/>
    <w:rsid w:val="00331A56"/>
    <w:rsid w:val="003340CC"/>
    <w:rsid w:val="00334371"/>
    <w:rsid w:val="003350D4"/>
    <w:rsid w:val="00341BF8"/>
    <w:rsid w:val="00343E04"/>
    <w:rsid w:val="00343E81"/>
    <w:rsid w:val="003451AD"/>
    <w:rsid w:val="003467EB"/>
    <w:rsid w:val="00346EA5"/>
    <w:rsid w:val="003510BC"/>
    <w:rsid w:val="003511D4"/>
    <w:rsid w:val="00353825"/>
    <w:rsid w:val="00353B3A"/>
    <w:rsid w:val="00355122"/>
    <w:rsid w:val="003562E3"/>
    <w:rsid w:val="00357011"/>
    <w:rsid w:val="00360C41"/>
    <w:rsid w:val="003620B5"/>
    <w:rsid w:val="00362D3F"/>
    <w:rsid w:val="0036306F"/>
    <w:rsid w:val="003647CD"/>
    <w:rsid w:val="00366825"/>
    <w:rsid w:val="003716D8"/>
    <w:rsid w:val="00373772"/>
    <w:rsid w:val="00373B90"/>
    <w:rsid w:val="00375CC2"/>
    <w:rsid w:val="0037757E"/>
    <w:rsid w:val="0038202F"/>
    <w:rsid w:val="003843BF"/>
    <w:rsid w:val="003847E8"/>
    <w:rsid w:val="00385513"/>
    <w:rsid w:val="0038682C"/>
    <w:rsid w:val="003901DD"/>
    <w:rsid w:val="003912E0"/>
    <w:rsid w:val="00391372"/>
    <w:rsid w:val="00393E5F"/>
    <w:rsid w:val="00395324"/>
    <w:rsid w:val="003967FD"/>
    <w:rsid w:val="00397782"/>
    <w:rsid w:val="0039778B"/>
    <w:rsid w:val="0039793E"/>
    <w:rsid w:val="00397D4A"/>
    <w:rsid w:val="003A125D"/>
    <w:rsid w:val="003A1D27"/>
    <w:rsid w:val="003A38AE"/>
    <w:rsid w:val="003A493E"/>
    <w:rsid w:val="003A58DB"/>
    <w:rsid w:val="003A5CC4"/>
    <w:rsid w:val="003A6208"/>
    <w:rsid w:val="003A69FE"/>
    <w:rsid w:val="003A760F"/>
    <w:rsid w:val="003B00D2"/>
    <w:rsid w:val="003B0795"/>
    <w:rsid w:val="003B0C0E"/>
    <w:rsid w:val="003B1CC4"/>
    <w:rsid w:val="003B2152"/>
    <w:rsid w:val="003B2463"/>
    <w:rsid w:val="003B3B6A"/>
    <w:rsid w:val="003B4B48"/>
    <w:rsid w:val="003B508D"/>
    <w:rsid w:val="003B52DA"/>
    <w:rsid w:val="003B63E0"/>
    <w:rsid w:val="003B63EF"/>
    <w:rsid w:val="003B7CAA"/>
    <w:rsid w:val="003B7D0B"/>
    <w:rsid w:val="003C0C8E"/>
    <w:rsid w:val="003C1201"/>
    <w:rsid w:val="003C23FD"/>
    <w:rsid w:val="003C34EE"/>
    <w:rsid w:val="003C4454"/>
    <w:rsid w:val="003C4712"/>
    <w:rsid w:val="003C5B7F"/>
    <w:rsid w:val="003C736E"/>
    <w:rsid w:val="003D0AC0"/>
    <w:rsid w:val="003D1320"/>
    <w:rsid w:val="003D16C0"/>
    <w:rsid w:val="003D22E8"/>
    <w:rsid w:val="003D3AC2"/>
    <w:rsid w:val="003D51C2"/>
    <w:rsid w:val="003D79FC"/>
    <w:rsid w:val="003E1D72"/>
    <w:rsid w:val="003E2D78"/>
    <w:rsid w:val="003E3105"/>
    <w:rsid w:val="003E4804"/>
    <w:rsid w:val="003E5811"/>
    <w:rsid w:val="003E593E"/>
    <w:rsid w:val="003E6829"/>
    <w:rsid w:val="003E79FF"/>
    <w:rsid w:val="003F4C54"/>
    <w:rsid w:val="003F4F38"/>
    <w:rsid w:val="003F6A10"/>
    <w:rsid w:val="00400627"/>
    <w:rsid w:val="00400B2D"/>
    <w:rsid w:val="00401C6E"/>
    <w:rsid w:val="00401CE2"/>
    <w:rsid w:val="00401F24"/>
    <w:rsid w:val="00402FE5"/>
    <w:rsid w:val="00404062"/>
    <w:rsid w:val="00404BEA"/>
    <w:rsid w:val="00406240"/>
    <w:rsid w:val="00412322"/>
    <w:rsid w:val="0041249D"/>
    <w:rsid w:val="004128AD"/>
    <w:rsid w:val="0041303B"/>
    <w:rsid w:val="00413802"/>
    <w:rsid w:val="0041385F"/>
    <w:rsid w:val="00414024"/>
    <w:rsid w:val="00414CDD"/>
    <w:rsid w:val="00415BA6"/>
    <w:rsid w:val="00417ACC"/>
    <w:rsid w:val="00417CB2"/>
    <w:rsid w:val="0042108C"/>
    <w:rsid w:val="0042350C"/>
    <w:rsid w:val="00423B89"/>
    <w:rsid w:val="004245EC"/>
    <w:rsid w:val="00425832"/>
    <w:rsid w:val="00425F63"/>
    <w:rsid w:val="00427F7F"/>
    <w:rsid w:val="00434F61"/>
    <w:rsid w:val="0043586D"/>
    <w:rsid w:val="00435BBD"/>
    <w:rsid w:val="0043659F"/>
    <w:rsid w:val="00437479"/>
    <w:rsid w:val="004416FD"/>
    <w:rsid w:val="00441D18"/>
    <w:rsid w:val="00441D7B"/>
    <w:rsid w:val="00441DA8"/>
    <w:rsid w:val="00442AE8"/>
    <w:rsid w:val="00444D41"/>
    <w:rsid w:val="0044509F"/>
    <w:rsid w:val="00451429"/>
    <w:rsid w:val="0045230E"/>
    <w:rsid w:val="00452B02"/>
    <w:rsid w:val="004532B8"/>
    <w:rsid w:val="00454913"/>
    <w:rsid w:val="00454AF0"/>
    <w:rsid w:val="00454B1E"/>
    <w:rsid w:val="00456790"/>
    <w:rsid w:val="00457267"/>
    <w:rsid w:val="00460927"/>
    <w:rsid w:val="0046133F"/>
    <w:rsid w:val="00462C60"/>
    <w:rsid w:val="00462F5F"/>
    <w:rsid w:val="00465E04"/>
    <w:rsid w:val="00466198"/>
    <w:rsid w:val="00466FDB"/>
    <w:rsid w:val="00467478"/>
    <w:rsid w:val="00467C8A"/>
    <w:rsid w:val="004719A7"/>
    <w:rsid w:val="004719F9"/>
    <w:rsid w:val="00472D3A"/>
    <w:rsid w:val="00473287"/>
    <w:rsid w:val="00473291"/>
    <w:rsid w:val="00473647"/>
    <w:rsid w:val="004736CE"/>
    <w:rsid w:val="00474236"/>
    <w:rsid w:val="00474769"/>
    <w:rsid w:val="00474B03"/>
    <w:rsid w:val="00474DB0"/>
    <w:rsid w:val="004772FD"/>
    <w:rsid w:val="00477DF9"/>
    <w:rsid w:val="00477E2F"/>
    <w:rsid w:val="004842BB"/>
    <w:rsid w:val="00485F9A"/>
    <w:rsid w:val="00486924"/>
    <w:rsid w:val="00486D22"/>
    <w:rsid w:val="004878D7"/>
    <w:rsid w:val="00487C2E"/>
    <w:rsid w:val="0049017F"/>
    <w:rsid w:val="004908F0"/>
    <w:rsid w:val="00492498"/>
    <w:rsid w:val="0049695D"/>
    <w:rsid w:val="0049721B"/>
    <w:rsid w:val="00497CBB"/>
    <w:rsid w:val="004A127B"/>
    <w:rsid w:val="004A256F"/>
    <w:rsid w:val="004A3568"/>
    <w:rsid w:val="004A4CAA"/>
    <w:rsid w:val="004A686C"/>
    <w:rsid w:val="004A7A26"/>
    <w:rsid w:val="004B038D"/>
    <w:rsid w:val="004B270B"/>
    <w:rsid w:val="004B304D"/>
    <w:rsid w:val="004B3AEE"/>
    <w:rsid w:val="004B4480"/>
    <w:rsid w:val="004B4CA8"/>
    <w:rsid w:val="004B58CC"/>
    <w:rsid w:val="004B66D3"/>
    <w:rsid w:val="004C0427"/>
    <w:rsid w:val="004C072D"/>
    <w:rsid w:val="004C16CC"/>
    <w:rsid w:val="004C1D94"/>
    <w:rsid w:val="004C4E08"/>
    <w:rsid w:val="004C6F94"/>
    <w:rsid w:val="004C70E9"/>
    <w:rsid w:val="004C7A8D"/>
    <w:rsid w:val="004D03C6"/>
    <w:rsid w:val="004D17BA"/>
    <w:rsid w:val="004D1A87"/>
    <w:rsid w:val="004D1C12"/>
    <w:rsid w:val="004D3F58"/>
    <w:rsid w:val="004D40D7"/>
    <w:rsid w:val="004D4E39"/>
    <w:rsid w:val="004D4FD9"/>
    <w:rsid w:val="004D6EC2"/>
    <w:rsid w:val="004D788B"/>
    <w:rsid w:val="004D7C2D"/>
    <w:rsid w:val="004E048B"/>
    <w:rsid w:val="004E0BD3"/>
    <w:rsid w:val="004E0F0F"/>
    <w:rsid w:val="004E3349"/>
    <w:rsid w:val="004E4215"/>
    <w:rsid w:val="004E565B"/>
    <w:rsid w:val="004E6785"/>
    <w:rsid w:val="004E78BC"/>
    <w:rsid w:val="004E7998"/>
    <w:rsid w:val="004F0BC5"/>
    <w:rsid w:val="004F11AF"/>
    <w:rsid w:val="004F12D4"/>
    <w:rsid w:val="004F1577"/>
    <w:rsid w:val="004F2831"/>
    <w:rsid w:val="004F28EA"/>
    <w:rsid w:val="0050088C"/>
    <w:rsid w:val="00506ECC"/>
    <w:rsid w:val="00507584"/>
    <w:rsid w:val="00510D85"/>
    <w:rsid w:val="00511C2C"/>
    <w:rsid w:val="00512427"/>
    <w:rsid w:val="005128CC"/>
    <w:rsid w:val="005128D3"/>
    <w:rsid w:val="00513A40"/>
    <w:rsid w:val="005219D9"/>
    <w:rsid w:val="00521F36"/>
    <w:rsid w:val="00522A0E"/>
    <w:rsid w:val="00522E96"/>
    <w:rsid w:val="0052323E"/>
    <w:rsid w:val="0052380E"/>
    <w:rsid w:val="00524627"/>
    <w:rsid w:val="00524844"/>
    <w:rsid w:val="00526320"/>
    <w:rsid w:val="005265CE"/>
    <w:rsid w:val="00526B0B"/>
    <w:rsid w:val="00526F55"/>
    <w:rsid w:val="00527654"/>
    <w:rsid w:val="00527974"/>
    <w:rsid w:val="005312F3"/>
    <w:rsid w:val="00531680"/>
    <w:rsid w:val="0053171A"/>
    <w:rsid w:val="005318F4"/>
    <w:rsid w:val="00535D49"/>
    <w:rsid w:val="00537162"/>
    <w:rsid w:val="0054075B"/>
    <w:rsid w:val="00541C76"/>
    <w:rsid w:val="00541F21"/>
    <w:rsid w:val="00545247"/>
    <w:rsid w:val="005455DD"/>
    <w:rsid w:val="005456E2"/>
    <w:rsid w:val="0054697F"/>
    <w:rsid w:val="005477A2"/>
    <w:rsid w:val="00550D61"/>
    <w:rsid w:val="00551373"/>
    <w:rsid w:val="0055210E"/>
    <w:rsid w:val="00554693"/>
    <w:rsid w:val="005551F1"/>
    <w:rsid w:val="00556148"/>
    <w:rsid w:val="00556155"/>
    <w:rsid w:val="00560C89"/>
    <w:rsid w:val="00561474"/>
    <w:rsid w:val="005616B1"/>
    <w:rsid w:val="0056341A"/>
    <w:rsid w:val="00564D82"/>
    <w:rsid w:val="0056513B"/>
    <w:rsid w:val="0056664C"/>
    <w:rsid w:val="00566F5F"/>
    <w:rsid w:val="005675E1"/>
    <w:rsid w:val="0057074B"/>
    <w:rsid w:val="0057334A"/>
    <w:rsid w:val="005746A0"/>
    <w:rsid w:val="00575EF6"/>
    <w:rsid w:val="005760F1"/>
    <w:rsid w:val="00576631"/>
    <w:rsid w:val="00580585"/>
    <w:rsid w:val="00582FD7"/>
    <w:rsid w:val="00583E15"/>
    <w:rsid w:val="00584067"/>
    <w:rsid w:val="00585D88"/>
    <w:rsid w:val="005909F2"/>
    <w:rsid w:val="00592383"/>
    <w:rsid w:val="0059258C"/>
    <w:rsid w:val="00592B65"/>
    <w:rsid w:val="00593192"/>
    <w:rsid w:val="00594DBA"/>
    <w:rsid w:val="005965D8"/>
    <w:rsid w:val="005965FB"/>
    <w:rsid w:val="00596ECB"/>
    <w:rsid w:val="005977F3"/>
    <w:rsid w:val="005978E9"/>
    <w:rsid w:val="005A1823"/>
    <w:rsid w:val="005A1C40"/>
    <w:rsid w:val="005A3036"/>
    <w:rsid w:val="005A3EB6"/>
    <w:rsid w:val="005A492B"/>
    <w:rsid w:val="005A5F00"/>
    <w:rsid w:val="005A69E2"/>
    <w:rsid w:val="005A71B9"/>
    <w:rsid w:val="005A7ABD"/>
    <w:rsid w:val="005A7F41"/>
    <w:rsid w:val="005B001F"/>
    <w:rsid w:val="005B07DF"/>
    <w:rsid w:val="005B0E97"/>
    <w:rsid w:val="005B177F"/>
    <w:rsid w:val="005B2693"/>
    <w:rsid w:val="005B2BFD"/>
    <w:rsid w:val="005B2DFE"/>
    <w:rsid w:val="005B3292"/>
    <w:rsid w:val="005B45DB"/>
    <w:rsid w:val="005B4ACA"/>
    <w:rsid w:val="005B5781"/>
    <w:rsid w:val="005B63EB"/>
    <w:rsid w:val="005B68B1"/>
    <w:rsid w:val="005B6F1C"/>
    <w:rsid w:val="005C0141"/>
    <w:rsid w:val="005C0255"/>
    <w:rsid w:val="005C0485"/>
    <w:rsid w:val="005C06B1"/>
    <w:rsid w:val="005C0B81"/>
    <w:rsid w:val="005C1D71"/>
    <w:rsid w:val="005C29C4"/>
    <w:rsid w:val="005C2B7E"/>
    <w:rsid w:val="005C2D0D"/>
    <w:rsid w:val="005C5490"/>
    <w:rsid w:val="005C6ED7"/>
    <w:rsid w:val="005C711A"/>
    <w:rsid w:val="005D1177"/>
    <w:rsid w:val="005D11E0"/>
    <w:rsid w:val="005E03BC"/>
    <w:rsid w:val="005E0BE9"/>
    <w:rsid w:val="005E180A"/>
    <w:rsid w:val="005E1D86"/>
    <w:rsid w:val="005E1F6C"/>
    <w:rsid w:val="005E405E"/>
    <w:rsid w:val="005E4F7D"/>
    <w:rsid w:val="005E5707"/>
    <w:rsid w:val="005E60C7"/>
    <w:rsid w:val="005E769D"/>
    <w:rsid w:val="005F2FD0"/>
    <w:rsid w:val="005F50B1"/>
    <w:rsid w:val="005F792B"/>
    <w:rsid w:val="005F7F19"/>
    <w:rsid w:val="00602B38"/>
    <w:rsid w:val="00603BA9"/>
    <w:rsid w:val="006048E1"/>
    <w:rsid w:val="00606221"/>
    <w:rsid w:val="00606626"/>
    <w:rsid w:val="00606A5D"/>
    <w:rsid w:val="006079DA"/>
    <w:rsid w:val="006100A9"/>
    <w:rsid w:val="0061033E"/>
    <w:rsid w:val="006103E9"/>
    <w:rsid w:val="00610818"/>
    <w:rsid w:val="006111A4"/>
    <w:rsid w:val="00611B5E"/>
    <w:rsid w:val="00613FEC"/>
    <w:rsid w:val="006157DF"/>
    <w:rsid w:val="00616E97"/>
    <w:rsid w:val="00617DA9"/>
    <w:rsid w:val="006217A1"/>
    <w:rsid w:val="006218CA"/>
    <w:rsid w:val="0062244D"/>
    <w:rsid w:val="006244A9"/>
    <w:rsid w:val="006248F4"/>
    <w:rsid w:val="00624FDF"/>
    <w:rsid w:val="00625FFB"/>
    <w:rsid w:val="00630C13"/>
    <w:rsid w:val="00632EB5"/>
    <w:rsid w:val="0063319B"/>
    <w:rsid w:val="00634508"/>
    <w:rsid w:val="00635038"/>
    <w:rsid w:val="00635D02"/>
    <w:rsid w:val="0063648D"/>
    <w:rsid w:val="00641A44"/>
    <w:rsid w:val="006437D7"/>
    <w:rsid w:val="00643A8D"/>
    <w:rsid w:val="00645976"/>
    <w:rsid w:val="00646CC2"/>
    <w:rsid w:val="00647559"/>
    <w:rsid w:val="00651F49"/>
    <w:rsid w:val="00652946"/>
    <w:rsid w:val="00653981"/>
    <w:rsid w:val="00653FD5"/>
    <w:rsid w:val="0065422C"/>
    <w:rsid w:val="00655820"/>
    <w:rsid w:val="0065693F"/>
    <w:rsid w:val="00657A4D"/>
    <w:rsid w:val="00657B1A"/>
    <w:rsid w:val="0066062F"/>
    <w:rsid w:val="00661B69"/>
    <w:rsid w:val="00663AD5"/>
    <w:rsid w:val="00664C1E"/>
    <w:rsid w:val="00665FE9"/>
    <w:rsid w:val="0067078F"/>
    <w:rsid w:val="00670867"/>
    <w:rsid w:val="00671534"/>
    <w:rsid w:val="0067161A"/>
    <w:rsid w:val="006720B6"/>
    <w:rsid w:val="006721C9"/>
    <w:rsid w:val="006747E2"/>
    <w:rsid w:val="00681A83"/>
    <w:rsid w:val="00683497"/>
    <w:rsid w:val="00684ECB"/>
    <w:rsid w:val="006853D5"/>
    <w:rsid w:val="00685CF1"/>
    <w:rsid w:val="006927DF"/>
    <w:rsid w:val="006937AD"/>
    <w:rsid w:val="00696E99"/>
    <w:rsid w:val="00697256"/>
    <w:rsid w:val="00697E6D"/>
    <w:rsid w:val="006A0F26"/>
    <w:rsid w:val="006A11A6"/>
    <w:rsid w:val="006A12A3"/>
    <w:rsid w:val="006A19E1"/>
    <w:rsid w:val="006A28BD"/>
    <w:rsid w:val="006A2D56"/>
    <w:rsid w:val="006A7A4A"/>
    <w:rsid w:val="006B3159"/>
    <w:rsid w:val="006B3BB6"/>
    <w:rsid w:val="006B4715"/>
    <w:rsid w:val="006B4880"/>
    <w:rsid w:val="006B5399"/>
    <w:rsid w:val="006B756C"/>
    <w:rsid w:val="006B771A"/>
    <w:rsid w:val="006B7E08"/>
    <w:rsid w:val="006C2C98"/>
    <w:rsid w:val="006C517B"/>
    <w:rsid w:val="006C55B7"/>
    <w:rsid w:val="006C7425"/>
    <w:rsid w:val="006D19AB"/>
    <w:rsid w:val="006D1F1C"/>
    <w:rsid w:val="006D2FE2"/>
    <w:rsid w:val="006D336C"/>
    <w:rsid w:val="006D4FA9"/>
    <w:rsid w:val="006E047E"/>
    <w:rsid w:val="006E066E"/>
    <w:rsid w:val="006E08A6"/>
    <w:rsid w:val="006E0AA4"/>
    <w:rsid w:val="006E2F40"/>
    <w:rsid w:val="006E38E1"/>
    <w:rsid w:val="006E4316"/>
    <w:rsid w:val="006E465F"/>
    <w:rsid w:val="006E5037"/>
    <w:rsid w:val="006E703C"/>
    <w:rsid w:val="006E7934"/>
    <w:rsid w:val="006E7A49"/>
    <w:rsid w:val="006F183F"/>
    <w:rsid w:val="006F43AF"/>
    <w:rsid w:val="006F7A0B"/>
    <w:rsid w:val="00700485"/>
    <w:rsid w:val="00700C45"/>
    <w:rsid w:val="007018B9"/>
    <w:rsid w:val="00703896"/>
    <w:rsid w:val="00704192"/>
    <w:rsid w:val="00705180"/>
    <w:rsid w:val="007066EA"/>
    <w:rsid w:val="007070F2"/>
    <w:rsid w:val="00710ED0"/>
    <w:rsid w:val="00710F0F"/>
    <w:rsid w:val="007114FA"/>
    <w:rsid w:val="00713320"/>
    <w:rsid w:val="0071437D"/>
    <w:rsid w:val="00715030"/>
    <w:rsid w:val="00717F95"/>
    <w:rsid w:val="00720FFA"/>
    <w:rsid w:val="00721F24"/>
    <w:rsid w:val="007226BE"/>
    <w:rsid w:val="00723708"/>
    <w:rsid w:val="00724436"/>
    <w:rsid w:val="0072524C"/>
    <w:rsid w:val="007260FA"/>
    <w:rsid w:val="00730C97"/>
    <w:rsid w:val="00730E88"/>
    <w:rsid w:val="0073274D"/>
    <w:rsid w:val="00733AB3"/>
    <w:rsid w:val="007356CC"/>
    <w:rsid w:val="00735D48"/>
    <w:rsid w:val="00736004"/>
    <w:rsid w:val="007374CA"/>
    <w:rsid w:val="00737AB3"/>
    <w:rsid w:val="00737F69"/>
    <w:rsid w:val="00740179"/>
    <w:rsid w:val="00740BB1"/>
    <w:rsid w:val="00740D73"/>
    <w:rsid w:val="00743CC4"/>
    <w:rsid w:val="007449FC"/>
    <w:rsid w:val="00745398"/>
    <w:rsid w:val="0074792B"/>
    <w:rsid w:val="007516B6"/>
    <w:rsid w:val="007519EC"/>
    <w:rsid w:val="00753A2F"/>
    <w:rsid w:val="007542C8"/>
    <w:rsid w:val="007546F8"/>
    <w:rsid w:val="00754CA7"/>
    <w:rsid w:val="00755ACF"/>
    <w:rsid w:val="0076071E"/>
    <w:rsid w:val="00761440"/>
    <w:rsid w:val="00761CCF"/>
    <w:rsid w:val="0076350F"/>
    <w:rsid w:val="00763D18"/>
    <w:rsid w:val="00764AC8"/>
    <w:rsid w:val="007650DA"/>
    <w:rsid w:val="00766867"/>
    <w:rsid w:val="00767AC1"/>
    <w:rsid w:val="0077042E"/>
    <w:rsid w:val="00770733"/>
    <w:rsid w:val="00771BE7"/>
    <w:rsid w:val="00771E4A"/>
    <w:rsid w:val="00775811"/>
    <w:rsid w:val="00775E96"/>
    <w:rsid w:val="007802CF"/>
    <w:rsid w:val="0078286E"/>
    <w:rsid w:val="00782FD3"/>
    <w:rsid w:val="00784797"/>
    <w:rsid w:val="00796662"/>
    <w:rsid w:val="00797E30"/>
    <w:rsid w:val="007A1A38"/>
    <w:rsid w:val="007A1B9A"/>
    <w:rsid w:val="007A1EE6"/>
    <w:rsid w:val="007A211F"/>
    <w:rsid w:val="007A4BD0"/>
    <w:rsid w:val="007A62D6"/>
    <w:rsid w:val="007A63FC"/>
    <w:rsid w:val="007A7450"/>
    <w:rsid w:val="007A78BC"/>
    <w:rsid w:val="007A7B40"/>
    <w:rsid w:val="007B15C3"/>
    <w:rsid w:val="007B1668"/>
    <w:rsid w:val="007B1FE1"/>
    <w:rsid w:val="007B272D"/>
    <w:rsid w:val="007B281F"/>
    <w:rsid w:val="007B3FD3"/>
    <w:rsid w:val="007B5088"/>
    <w:rsid w:val="007B55DF"/>
    <w:rsid w:val="007B679A"/>
    <w:rsid w:val="007B712A"/>
    <w:rsid w:val="007B719B"/>
    <w:rsid w:val="007B77E1"/>
    <w:rsid w:val="007B7DB8"/>
    <w:rsid w:val="007C0752"/>
    <w:rsid w:val="007C0788"/>
    <w:rsid w:val="007C2B70"/>
    <w:rsid w:val="007C34E4"/>
    <w:rsid w:val="007C40D3"/>
    <w:rsid w:val="007C4848"/>
    <w:rsid w:val="007C51AC"/>
    <w:rsid w:val="007C52DD"/>
    <w:rsid w:val="007D0852"/>
    <w:rsid w:val="007D0BC6"/>
    <w:rsid w:val="007D0F06"/>
    <w:rsid w:val="007D1650"/>
    <w:rsid w:val="007D1CF6"/>
    <w:rsid w:val="007D2EE9"/>
    <w:rsid w:val="007D3035"/>
    <w:rsid w:val="007D3285"/>
    <w:rsid w:val="007D44B2"/>
    <w:rsid w:val="007D4B9F"/>
    <w:rsid w:val="007D5169"/>
    <w:rsid w:val="007D5434"/>
    <w:rsid w:val="007D54F0"/>
    <w:rsid w:val="007D582D"/>
    <w:rsid w:val="007D5956"/>
    <w:rsid w:val="007D5BC5"/>
    <w:rsid w:val="007D6A96"/>
    <w:rsid w:val="007D6E4E"/>
    <w:rsid w:val="007E1B7B"/>
    <w:rsid w:val="007E45CA"/>
    <w:rsid w:val="007E4E9F"/>
    <w:rsid w:val="007E5136"/>
    <w:rsid w:val="007E7DA5"/>
    <w:rsid w:val="007F0B50"/>
    <w:rsid w:val="007F2244"/>
    <w:rsid w:val="007F3DBB"/>
    <w:rsid w:val="007F4A19"/>
    <w:rsid w:val="007F6009"/>
    <w:rsid w:val="007F6AF9"/>
    <w:rsid w:val="00800C2F"/>
    <w:rsid w:val="0080101B"/>
    <w:rsid w:val="008017CE"/>
    <w:rsid w:val="00802445"/>
    <w:rsid w:val="008036A3"/>
    <w:rsid w:val="00803940"/>
    <w:rsid w:val="00804A4D"/>
    <w:rsid w:val="00804C07"/>
    <w:rsid w:val="008052CF"/>
    <w:rsid w:val="00805464"/>
    <w:rsid w:val="00806E04"/>
    <w:rsid w:val="00806F89"/>
    <w:rsid w:val="00810161"/>
    <w:rsid w:val="008112D0"/>
    <w:rsid w:val="00811329"/>
    <w:rsid w:val="00812B9C"/>
    <w:rsid w:val="008131CF"/>
    <w:rsid w:val="00813FEB"/>
    <w:rsid w:val="00814FED"/>
    <w:rsid w:val="00816AF7"/>
    <w:rsid w:val="00817185"/>
    <w:rsid w:val="008214D8"/>
    <w:rsid w:val="00822B22"/>
    <w:rsid w:val="008236CF"/>
    <w:rsid w:val="0082388D"/>
    <w:rsid w:val="00823CA8"/>
    <w:rsid w:val="00827887"/>
    <w:rsid w:val="00831B4B"/>
    <w:rsid w:val="00832099"/>
    <w:rsid w:val="00833527"/>
    <w:rsid w:val="00834C95"/>
    <w:rsid w:val="00834EB4"/>
    <w:rsid w:val="0083591A"/>
    <w:rsid w:val="00835DD3"/>
    <w:rsid w:val="008364B8"/>
    <w:rsid w:val="00837852"/>
    <w:rsid w:val="008403BB"/>
    <w:rsid w:val="0084062B"/>
    <w:rsid w:val="0084144F"/>
    <w:rsid w:val="00841D4C"/>
    <w:rsid w:val="00841F58"/>
    <w:rsid w:val="0084219E"/>
    <w:rsid w:val="00843F39"/>
    <w:rsid w:val="008448B2"/>
    <w:rsid w:val="00845769"/>
    <w:rsid w:val="00846CCB"/>
    <w:rsid w:val="008471B4"/>
    <w:rsid w:val="008473E1"/>
    <w:rsid w:val="0085006A"/>
    <w:rsid w:val="00852CE1"/>
    <w:rsid w:val="00852D9F"/>
    <w:rsid w:val="00852EA1"/>
    <w:rsid w:val="00854DAA"/>
    <w:rsid w:val="008567BF"/>
    <w:rsid w:val="00856C20"/>
    <w:rsid w:val="008605F3"/>
    <w:rsid w:val="0086107D"/>
    <w:rsid w:val="00863F79"/>
    <w:rsid w:val="00864996"/>
    <w:rsid w:val="008664E0"/>
    <w:rsid w:val="00866691"/>
    <w:rsid w:val="00867E13"/>
    <w:rsid w:val="0087010F"/>
    <w:rsid w:val="00870D20"/>
    <w:rsid w:val="008710E3"/>
    <w:rsid w:val="00871584"/>
    <w:rsid w:val="008716C0"/>
    <w:rsid w:val="00871BF9"/>
    <w:rsid w:val="00872196"/>
    <w:rsid w:val="0087259C"/>
    <w:rsid w:val="00872E7D"/>
    <w:rsid w:val="00874F64"/>
    <w:rsid w:val="00877551"/>
    <w:rsid w:val="00877749"/>
    <w:rsid w:val="008828A4"/>
    <w:rsid w:val="00882E34"/>
    <w:rsid w:val="00884049"/>
    <w:rsid w:val="008853E1"/>
    <w:rsid w:val="0088693B"/>
    <w:rsid w:val="00890657"/>
    <w:rsid w:val="0089165D"/>
    <w:rsid w:val="008917C4"/>
    <w:rsid w:val="00891FAD"/>
    <w:rsid w:val="00892F99"/>
    <w:rsid w:val="00893790"/>
    <w:rsid w:val="00894424"/>
    <w:rsid w:val="0089482C"/>
    <w:rsid w:val="00894974"/>
    <w:rsid w:val="0089620A"/>
    <w:rsid w:val="008964B5"/>
    <w:rsid w:val="008975F5"/>
    <w:rsid w:val="008A04E0"/>
    <w:rsid w:val="008A0DE8"/>
    <w:rsid w:val="008A20A9"/>
    <w:rsid w:val="008A2711"/>
    <w:rsid w:val="008A309C"/>
    <w:rsid w:val="008A38B3"/>
    <w:rsid w:val="008A70DD"/>
    <w:rsid w:val="008B04B7"/>
    <w:rsid w:val="008B1177"/>
    <w:rsid w:val="008B19B5"/>
    <w:rsid w:val="008B3D6B"/>
    <w:rsid w:val="008B79B5"/>
    <w:rsid w:val="008C100B"/>
    <w:rsid w:val="008C1AF9"/>
    <w:rsid w:val="008C4A8C"/>
    <w:rsid w:val="008C6B08"/>
    <w:rsid w:val="008D0997"/>
    <w:rsid w:val="008D10D9"/>
    <w:rsid w:val="008D2861"/>
    <w:rsid w:val="008D3A12"/>
    <w:rsid w:val="008D546E"/>
    <w:rsid w:val="008D5F36"/>
    <w:rsid w:val="008D7014"/>
    <w:rsid w:val="008D7203"/>
    <w:rsid w:val="008D748D"/>
    <w:rsid w:val="008D7943"/>
    <w:rsid w:val="008E1852"/>
    <w:rsid w:val="008E1BC0"/>
    <w:rsid w:val="008E26AC"/>
    <w:rsid w:val="008E2D52"/>
    <w:rsid w:val="008E4457"/>
    <w:rsid w:val="008E5227"/>
    <w:rsid w:val="008E698E"/>
    <w:rsid w:val="008E6A40"/>
    <w:rsid w:val="008F149D"/>
    <w:rsid w:val="008F20DB"/>
    <w:rsid w:val="008F2112"/>
    <w:rsid w:val="008F2463"/>
    <w:rsid w:val="008F24B5"/>
    <w:rsid w:val="008F490D"/>
    <w:rsid w:val="008F5D53"/>
    <w:rsid w:val="008F5E47"/>
    <w:rsid w:val="008F68A7"/>
    <w:rsid w:val="008F6E80"/>
    <w:rsid w:val="008F72F3"/>
    <w:rsid w:val="0090072B"/>
    <w:rsid w:val="00900822"/>
    <w:rsid w:val="00901D4A"/>
    <w:rsid w:val="00903CA0"/>
    <w:rsid w:val="00903FC1"/>
    <w:rsid w:val="00904212"/>
    <w:rsid w:val="00904FC1"/>
    <w:rsid w:val="00905962"/>
    <w:rsid w:val="00905C84"/>
    <w:rsid w:val="00905FA4"/>
    <w:rsid w:val="0091005F"/>
    <w:rsid w:val="009110CC"/>
    <w:rsid w:val="009122BF"/>
    <w:rsid w:val="00912613"/>
    <w:rsid w:val="00912F28"/>
    <w:rsid w:val="00913443"/>
    <w:rsid w:val="009147AC"/>
    <w:rsid w:val="00914BD5"/>
    <w:rsid w:val="0091519D"/>
    <w:rsid w:val="00916D64"/>
    <w:rsid w:val="00920C51"/>
    <w:rsid w:val="00920E1B"/>
    <w:rsid w:val="00923B33"/>
    <w:rsid w:val="00923B50"/>
    <w:rsid w:val="00923EC4"/>
    <w:rsid w:val="00925B57"/>
    <w:rsid w:val="00926468"/>
    <w:rsid w:val="00926772"/>
    <w:rsid w:val="00926DED"/>
    <w:rsid w:val="00926F6D"/>
    <w:rsid w:val="00931E6C"/>
    <w:rsid w:val="00934A47"/>
    <w:rsid w:val="00936401"/>
    <w:rsid w:val="00940680"/>
    <w:rsid w:val="00940770"/>
    <w:rsid w:val="00940B18"/>
    <w:rsid w:val="00941DBA"/>
    <w:rsid w:val="00942840"/>
    <w:rsid w:val="009437C0"/>
    <w:rsid w:val="00944C9C"/>
    <w:rsid w:val="00945880"/>
    <w:rsid w:val="009475BA"/>
    <w:rsid w:val="00947EBB"/>
    <w:rsid w:val="0095061D"/>
    <w:rsid w:val="00950B4F"/>
    <w:rsid w:val="00951F4A"/>
    <w:rsid w:val="0095338B"/>
    <w:rsid w:val="009549D6"/>
    <w:rsid w:val="00954E96"/>
    <w:rsid w:val="00955D1E"/>
    <w:rsid w:val="00956487"/>
    <w:rsid w:val="009566F9"/>
    <w:rsid w:val="00956821"/>
    <w:rsid w:val="00957A04"/>
    <w:rsid w:val="00964E2E"/>
    <w:rsid w:val="00965996"/>
    <w:rsid w:val="009717D2"/>
    <w:rsid w:val="00971AB4"/>
    <w:rsid w:val="009722F2"/>
    <w:rsid w:val="009728B9"/>
    <w:rsid w:val="00972A6E"/>
    <w:rsid w:val="009733FD"/>
    <w:rsid w:val="0097437C"/>
    <w:rsid w:val="00974622"/>
    <w:rsid w:val="009746EF"/>
    <w:rsid w:val="00975387"/>
    <w:rsid w:val="00976445"/>
    <w:rsid w:val="00977391"/>
    <w:rsid w:val="00980F6C"/>
    <w:rsid w:val="0098179C"/>
    <w:rsid w:val="00982233"/>
    <w:rsid w:val="0098336F"/>
    <w:rsid w:val="00983FA2"/>
    <w:rsid w:val="009840CA"/>
    <w:rsid w:val="0098534A"/>
    <w:rsid w:val="00986C41"/>
    <w:rsid w:val="0098705B"/>
    <w:rsid w:val="009875AD"/>
    <w:rsid w:val="00987B17"/>
    <w:rsid w:val="00987F86"/>
    <w:rsid w:val="00991164"/>
    <w:rsid w:val="00991385"/>
    <w:rsid w:val="00992595"/>
    <w:rsid w:val="00997969"/>
    <w:rsid w:val="009A0F4C"/>
    <w:rsid w:val="009A3DA9"/>
    <w:rsid w:val="009A470F"/>
    <w:rsid w:val="009A4EEA"/>
    <w:rsid w:val="009A4FE0"/>
    <w:rsid w:val="009A6296"/>
    <w:rsid w:val="009A6B77"/>
    <w:rsid w:val="009A7A7B"/>
    <w:rsid w:val="009A7DF3"/>
    <w:rsid w:val="009B0232"/>
    <w:rsid w:val="009B0430"/>
    <w:rsid w:val="009B0915"/>
    <w:rsid w:val="009B0CED"/>
    <w:rsid w:val="009B1B53"/>
    <w:rsid w:val="009B283B"/>
    <w:rsid w:val="009B695E"/>
    <w:rsid w:val="009B6E83"/>
    <w:rsid w:val="009B700E"/>
    <w:rsid w:val="009C231F"/>
    <w:rsid w:val="009C2641"/>
    <w:rsid w:val="009C2EE1"/>
    <w:rsid w:val="009C3696"/>
    <w:rsid w:val="009C3A94"/>
    <w:rsid w:val="009C3B6C"/>
    <w:rsid w:val="009C3C41"/>
    <w:rsid w:val="009C5154"/>
    <w:rsid w:val="009C7169"/>
    <w:rsid w:val="009D0D49"/>
    <w:rsid w:val="009D240E"/>
    <w:rsid w:val="009D43BB"/>
    <w:rsid w:val="009D5E82"/>
    <w:rsid w:val="009E0F79"/>
    <w:rsid w:val="009E1E21"/>
    <w:rsid w:val="009E28A5"/>
    <w:rsid w:val="009E2E86"/>
    <w:rsid w:val="009E38E7"/>
    <w:rsid w:val="009E39F9"/>
    <w:rsid w:val="009E5D20"/>
    <w:rsid w:val="009E698D"/>
    <w:rsid w:val="009F0EDA"/>
    <w:rsid w:val="009F12C5"/>
    <w:rsid w:val="009F2A3B"/>
    <w:rsid w:val="009F3379"/>
    <w:rsid w:val="009F3C2C"/>
    <w:rsid w:val="009F3E51"/>
    <w:rsid w:val="009F3EC4"/>
    <w:rsid w:val="009F4DE6"/>
    <w:rsid w:val="009F4E3F"/>
    <w:rsid w:val="009F7256"/>
    <w:rsid w:val="00A002C7"/>
    <w:rsid w:val="00A01219"/>
    <w:rsid w:val="00A0174D"/>
    <w:rsid w:val="00A01910"/>
    <w:rsid w:val="00A023B3"/>
    <w:rsid w:val="00A03845"/>
    <w:rsid w:val="00A0390E"/>
    <w:rsid w:val="00A054A5"/>
    <w:rsid w:val="00A1098C"/>
    <w:rsid w:val="00A10FA9"/>
    <w:rsid w:val="00A13B13"/>
    <w:rsid w:val="00A15459"/>
    <w:rsid w:val="00A15A37"/>
    <w:rsid w:val="00A1715F"/>
    <w:rsid w:val="00A206B7"/>
    <w:rsid w:val="00A20724"/>
    <w:rsid w:val="00A21219"/>
    <w:rsid w:val="00A224EE"/>
    <w:rsid w:val="00A2326E"/>
    <w:rsid w:val="00A25FC9"/>
    <w:rsid w:val="00A300C4"/>
    <w:rsid w:val="00A3333B"/>
    <w:rsid w:val="00A33F8C"/>
    <w:rsid w:val="00A3659A"/>
    <w:rsid w:val="00A378EA"/>
    <w:rsid w:val="00A43C53"/>
    <w:rsid w:val="00A43D56"/>
    <w:rsid w:val="00A45718"/>
    <w:rsid w:val="00A45AD9"/>
    <w:rsid w:val="00A46704"/>
    <w:rsid w:val="00A46754"/>
    <w:rsid w:val="00A46E6E"/>
    <w:rsid w:val="00A473FF"/>
    <w:rsid w:val="00A50D67"/>
    <w:rsid w:val="00A516A5"/>
    <w:rsid w:val="00A518EF"/>
    <w:rsid w:val="00A51C43"/>
    <w:rsid w:val="00A5206D"/>
    <w:rsid w:val="00A538FD"/>
    <w:rsid w:val="00A60B46"/>
    <w:rsid w:val="00A61189"/>
    <w:rsid w:val="00A6328E"/>
    <w:rsid w:val="00A636E3"/>
    <w:rsid w:val="00A658D2"/>
    <w:rsid w:val="00A65BAD"/>
    <w:rsid w:val="00A65C62"/>
    <w:rsid w:val="00A6672F"/>
    <w:rsid w:val="00A70CEA"/>
    <w:rsid w:val="00A72A93"/>
    <w:rsid w:val="00A77228"/>
    <w:rsid w:val="00A81385"/>
    <w:rsid w:val="00A82E2E"/>
    <w:rsid w:val="00A82FF3"/>
    <w:rsid w:val="00A83919"/>
    <w:rsid w:val="00A8456C"/>
    <w:rsid w:val="00A84B25"/>
    <w:rsid w:val="00A85EE2"/>
    <w:rsid w:val="00A86CE8"/>
    <w:rsid w:val="00A872CE"/>
    <w:rsid w:val="00A875C7"/>
    <w:rsid w:val="00A90CD8"/>
    <w:rsid w:val="00A91A80"/>
    <w:rsid w:val="00A920C0"/>
    <w:rsid w:val="00A92451"/>
    <w:rsid w:val="00A95756"/>
    <w:rsid w:val="00A9669E"/>
    <w:rsid w:val="00AA13EA"/>
    <w:rsid w:val="00AA1530"/>
    <w:rsid w:val="00AA270C"/>
    <w:rsid w:val="00AA2D05"/>
    <w:rsid w:val="00AA356C"/>
    <w:rsid w:val="00AA5586"/>
    <w:rsid w:val="00AA6BCC"/>
    <w:rsid w:val="00AA6F8A"/>
    <w:rsid w:val="00AA781F"/>
    <w:rsid w:val="00AB0971"/>
    <w:rsid w:val="00AB0A8C"/>
    <w:rsid w:val="00AB1044"/>
    <w:rsid w:val="00AB1F57"/>
    <w:rsid w:val="00AB422B"/>
    <w:rsid w:val="00AB4711"/>
    <w:rsid w:val="00AB4F94"/>
    <w:rsid w:val="00AB63D9"/>
    <w:rsid w:val="00AB6521"/>
    <w:rsid w:val="00AC0143"/>
    <w:rsid w:val="00AC7853"/>
    <w:rsid w:val="00AD2BE1"/>
    <w:rsid w:val="00AD4D38"/>
    <w:rsid w:val="00AD6178"/>
    <w:rsid w:val="00AD744A"/>
    <w:rsid w:val="00AE009E"/>
    <w:rsid w:val="00AE0E8C"/>
    <w:rsid w:val="00AE26EF"/>
    <w:rsid w:val="00AE55F5"/>
    <w:rsid w:val="00AE6A4C"/>
    <w:rsid w:val="00AF0E1A"/>
    <w:rsid w:val="00AF144E"/>
    <w:rsid w:val="00AF2AB5"/>
    <w:rsid w:val="00AF2F7F"/>
    <w:rsid w:val="00AF3A0C"/>
    <w:rsid w:val="00AF4610"/>
    <w:rsid w:val="00AF544A"/>
    <w:rsid w:val="00AF61F3"/>
    <w:rsid w:val="00AF7924"/>
    <w:rsid w:val="00B02977"/>
    <w:rsid w:val="00B05853"/>
    <w:rsid w:val="00B106AF"/>
    <w:rsid w:val="00B10F97"/>
    <w:rsid w:val="00B12141"/>
    <w:rsid w:val="00B149C6"/>
    <w:rsid w:val="00B17A04"/>
    <w:rsid w:val="00B210CD"/>
    <w:rsid w:val="00B2247D"/>
    <w:rsid w:val="00B22AF7"/>
    <w:rsid w:val="00B24E80"/>
    <w:rsid w:val="00B2562A"/>
    <w:rsid w:val="00B26D16"/>
    <w:rsid w:val="00B312A6"/>
    <w:rsid w:val="00B31E2E"/>
    <w:rsid w:val="00B32168"/>
    <w:rsid w:val="00B34AA6"/>
    <w:rsid w:val="00B34CA0"/>
    <w:rsid w:val="00B35D5C"/>
    <w:rsid w:val="00B3612C"/>
    <w:rsid w:val="00B407E4"/>
    <w:rsid w:val="00B40F4F"/>
    <w:rsid w:val="00B42247"/>
    <w:rsid w:val="00B4293C"/>
    <w:rsid w:val="00B42A7D"/>
    <w:rsid w:val="00B42B0B"/>
    <w:rsid w:val="00B46FCC"/>
    <w:rsid w:val="00B500B2"/>
    <w:rsid w:val="00B5019D"/>
    <w:rsid w:val="00B50357"/>
    <w:rsid w:val="00B5132A"/>
    <w:rsid w:val="00B5296E"/>
    <w:rsid w:val="00B5348E"/>
    <w:rsid w:val="00B53CF6"/>
    <w:rsid w:val="00B53E88"/>
    <w:rsid w:val="00B57479"/>
    <w:rsid w:val="00B6002E"/>
    <w:rsid w:val="00B634EF"/>
    <w:rsid w:val="00B64699"/>
    <w:rsid w:val="00B65891"/>
    <w:rsid w:val="00B65FC6"/>
    <w:rsid w:val="00B6625A"/>
    <w:rsid w:val="00B66302"/>
    <w:rsid w:val="00B66F17"/>
    <w:rsid w:val="00B67E60"/>
    <w:rsid w:val="00B7091E"/>
    <w:rsid w:val="00B71B4E"/>
    <w:rsid w:val="00B73D20"/>
    <w:rsid w:val="00B74E8B"/>
    <w:rsid w:val="00B76027"/>
    <w:rsid w:val="00B761DC"/>
    <w:rsid w:val="00B761FA"/>
    <w:rsid w:val="00B7634D"/>
    <w:rsid w:val="00B81402"/>
    <w:rsid w:val="00B81835"/>
    <w:rsid w:val="00B838B9"/>
    <w:rsid w:val="00B841C3"/>
    <w:rsid w:val="00B859D0"/>
    <w:rsid w:val="00B8621D"/>
    <w:rsid w:val="00B87F22"/>
    <w:rsid w:val="00B9112D"/>
    <w:rsid w:val="00B92281"/>
    <w:rsid w:val="00B936FD"/>
    <w:rsid w:val="00B943FF"/>
    <w:rsid w:val="00B97B68"/>
    <w:rsid w:val="00B97DD0"/>
    <w:rsid w:val="00BA1640"/>
    <w:rsid w:val="00BA1A12"/>
    <w:rsid w:val="00BA1F8D"/>
    <w:rsid w:val="00BA2AE7"/>
    <w:rsid w:val="00BA2E44"/>
    <w:rsid w:val="00BA34A5"/>
    <w:rsid w:val="00BA55C5"/>
    <w:rsid w:val="00BB06BB"/>
    <w:rsid w:val="00BB0D65"/>
    <w:rsid w:val="00BB4399"/>
    <w:rsid w:val="00BB4D00"/>
    <w:rsid w:val="00BB5703"/>
    <w:rsid w:val="00BB60CA"/>
    <w:rsid w:val="00BB6111"/>
    <w:rsid w:val="00BB787C"/>
    <w:rsid w:val="00BC17A9"/>
    <w:rsid w:val="00BC1FA2"/>
    <w:rsid w:val="00BC27C8"/>
    <w:rsid w:val="00BC3894"/>
    <w:rsid w:val="00BC3CC4"/>
    <w:rsid w:val="00BC4C3D"/>
    <w:rsid w:val="00BC6DE1"/>
    <w:rsid w:val="00BC7CD1"/>
    <w:rsid w:val="00BC7F35"/>
    <w:rsid w:val="00BD1301"/>
    <w:rsid w:val="00BD2BD6"/>
    <w:rsid w:val="00BD4360"/>
    <w:rsid w:val="00BD48B3"/>
    <w:rsid w:val="00BD6497"/>
    <w:rsid w:val="00BD6F2F"/>
    <w:rsid w:val="00BE1E25"/>
    <w:rsid w:val="00BE20DC"/>
    <w:rsid w:val="00BE5CAF"/>
    <w:rsid w:val="00BE6B3F"/>
    <w:rsid w:val="00BE7A18"/>
    <w:rsid w:val="00BE7C6F"/>
    <w:rsid w:val="00BF4174"/>
    <w:rsid w:val="00BF4EDA"/>
    <w:rsid w:val="00BF5F5A"/>
    <w:rsid w:val="00BF7A82"/>
    <w:rsid w:val="00BF7C4C"/>
    <w:rsid w:val="00C007C1"/>
    <w:rsid w:val="00C02E3F"/>
    <w:rsid w:val="00C03DCC"/>
    <w:rsid w:val="00C05B0F"/>
    <w:rsid w:val="00C0623A"/>
    <w:rsid w:val="00C0764F"/>
    <w:rsid w:val="00C10194"/>
    <w:rsid w:val="00C10D2C"/>
    <w:rsid w:val="00C10F12"/>
    <w:rsid w:val="00C11728"/>
    <w:rsid w:val="00C118FA"/>
    <w:rsid w:val="00C11D76"/>
    <w:rsid w:val="00C1326E"/>
    <w:rsid w:val="00C1352E"/>
    <w:rsid w:val="00C13EE7"/>
    <w:rsid w:val="00C1437F"/>
    <w:rsid w:val="00C15B02"/>
    <w:rsid w:val="00C167C4"/>
    <w:rsid w:val="00C17542"/>
    <w:rsid w:val="00C204DE"/>
    <w:rsid w:val="00C20D2D"/>
    <w:rsid w:val="00C219D8"/>
    <w:rsid w:val="00C22194"/>
    <w:rsid w:val="00C24EE5"/>
    <w:rsid w:val="00C251B8"/>
    <w:rsid w:val="00C25CCB"/>
    <w:rsid w:val="00C27AED"/>
    <w:rsid w:val="00C31341"/>
    <w:rsid w:val="00C35DAC"/>
    <w:rsid w:val="00C3797A"/>
    <w:rsid w:val="00C37A8C"/>
    <w:rsid w:val="00C41162"/>
    <w:rsid w:val="00C4454F"/>
    <w:rsid w:val="00C4460A"/>
    <w:rsid w:val="00C45106"/>
    <w:rsid w:val="00C451BA"/>
    <w:rsid w:val="00C45663"/>
    <w:rsid w:val="00C464E6"/>
    <w:rsid w:val="00C466FE"/>
    <w:rsid w:val="00C47778"/>
    <w:rsid w:val="00C51BD8"/>
    <w:rsid w:val="00C52D34"/>
    <w:rsid w:val="00C56D71"/>
    <w:rsid w:val="00C61114"/>
    <w:rsid w:val="00C62AD1"/>
    <w:rsid w:val="00C63261"/>
    <w:rsid w:val="00C63826"/>
    <w:rsid w:val="00C6523E"/>
    <w:rsid w:val="00C67E0A"/>
    <w:rsid w:val="00C702F6"/>
    <w:rsid w:val="00C70641"/>
    <w:rsid w:val="00C71896"/>
    <w:rsid w:val="00C72170"/>
    <w:rsid w:val="00C73866"/>
    <w:rsid w:val="00C748F8"/>
    <w:rsid w:val="00C754D3"/>
    <w:rsid w:val="00C76DDF"/>
    <w:rsid w:val="00C7755F"/>
    <w:rsid w:val="00C775B0"/>
    <w:rsid w:val="00C809C2"/>
    <w:rsid w:val="00C833DA"/>
    <w:rsid w:val="00C834F7"/>
    <w:rsid w:val="00C835C4"/>
    <w:rsid w:val="00C83E88"/>
    <w:rsid w:val="00C84DC3"/>
    <w:rsid w:val="00C85A85"/>
    <w:rsid w:val="00C87D45"/>
    <w:rsid w:val="00C87DC3"/>
    <w:rsid w:val="00C9063F"/>
    <w:rsid w:val="00C91547"/>
    <w:rsid w:val="00C93231"/>
    <w:rsid w:val="00C94172"/>
    <w:rsid w:val="00C941CA"/>
    <w:rsid w:val="00C966D2"/>
    <w:rsid w:val="00C9695A"/>
    <w:rsid w:val="00C96D17"/>
    <w:rsid w:val="00C9718E"/>
    <w:rsid w:val="00CA07E7"/>
    <w:rsid w:val="00CA2459"/>
    <w:rsid w:val="00CA2668"/>
    <w:rsid w:val="00CA593D"/>
    <w:rsid w:val="00CA5CBA"/>
    <w:rsid w:val="00CB0111"/>
    <w:rsid w:val="00CB19C2"/>
    <w:rsid w:val="00CB3AC1"/>
    <w:rsid w:val="00CB3F28"/>
    <w:rsid w:val="00CB43E4"/>
    <w:rsid w:val="00CB47EE"/>
    <w:rsid w:val="00CB4BBA"/>
    <w:rsid w:val="00CB6616"/>
    <w:rsid w:val="00CC36DE"/>
    <w:rsid w:val="00CC42FE"/>
    <w:rsid w:val="00CC467D"/>
    <w:rsid w:val="00CC4D2B"/>
    <w:rsid w:val="00CC5E91"/>
    <w:rsid w:val="00CC6045"/>
    <w:rsid w:val="00CC70B7"/>
    <w:rsid w:val="00CC7E3F"/>
    <w:rsid w:val="00CD0ACC"/>
    <w:rsid w:val="00CD1677"/>
    <w:rsid w:val="00CD31BB"/>
    <w:rsid w:val="00CD4955"/>
    <w:rsid w:val="00CD6D30"/>
    <w:rsid w:val="00CE228B"/>
    <w:rsid w:val="00CF1B5D"/>
    <w:rsid w:val="00CF3FF0"/>
    <w:rsid w:val="00CF556A"/>
    <w:rsid w:val="00CF5D7B"/>
    <w:rsid w:val="00CF6752"/>
    <w:rsid w:val="00CF7C6E"/>
    <w:rsid w:val="00D01410"/>
    <w:rsid w:val="00D03DC8"/>
    <w:rsid w:val="00D04072"/>
    <w:rsid w:val="00D04FD6"/>
    <w:rsid w:val="00D05633"/>
    <w:rsid w:val="00D06164"/>
    <w:rsid w:val="00D064D1"/>
    <w:rsid w:val="00D06D65"/>
    <w:rsid w:val="00D07D08"/>
    <w:rsid w:val="00D1115F"/>
    <w:rsid w:val="00D116B2"/>
    <w:rsid w:val="00D12E43"/>
    <w:rsid w:val="00D14647"/>
    <w:rsid w:val="00D15A55"/>
    <w:rsid w:val="00D162A0"/>
    <w:rsid w:val="00D16384"/>
    <w:rsid w:val="00D16A7E"/>
    <w:rsid w:val="00D16E00"/>
    <w:rsid w:val="00D17C79"/>
    <w:rsid w:val="00D2056D"/>
    <w:rsid w:val="00D21755"/>
    <w:rsid w:val="00D22173"/>
    <w:rsid w:val="00D2261C"/>
    <w:rsid w:val="00D2337A"/>
    <w:rsid w:val="00D23C9F"/>
    <w:rsid w:val="00D2407C"/>
    <w:rsid w:val="00D273A2"/>
    <w:rsid w:val="00D30632"/>
    <w:rsid w:val="00D311E0"/>
    <w:rsid w:val="00D31549"/>
    <w:rsid w:val="00D32DC8"/>
    <w:rsid w:val="00D330EE"/>
    <w:rsid w:val="00D33F3B"/>
    <w:rsid w:val="00D36030"/>
    <w:rsid w:val="00D36F09"/>
    <w:rsid w:val="00D4004F"/>
    <w:rsid w:val="00D427D4"/>
    <w:rsid w:val="00D42C38"/>
    <w:rsid w:val="00D45E69"/>
    <w:rsid w:val="00D47F6F"/>
    <w:rsid w:val="00D50262"/>
    <w:rsid w:val="00D551DF"/>
    <w:rsid w:val="00D5571C"/>
    <w:rsid w:val="00D56430"/>
    <w:rsid w:val="00D566AD"/>
    <w:rsid w:val="00D57424"/>
    <w:rsid w:val="00D57AE3"/>
    <w:rsid w:val="00D61BD7"/>
    <w:rsid w:val="00D629E4"/>
    <w:rsid w:val="00D63E8F"/>
    <w:rsid w:val="00D64F3A"/>
    <w:rsid w:val="00D7181A"/>
    <w:rsid w:val="00D72FEC"/>
    <w:rsid w:val="00D734B2"/>
    <w:rsid w:val="00D74FB3"/>
    <w:rsid w:val="00D7786A"/>
    <w:rsid w:val="00D800A7"/>
    <w:rsid w:val="00D81E73"/>
    <w:rsid w:val="00D81E8D"/>
    <w:rsid w:val="00D85122"/>
    <w:rsid w:val="00D85334"/>
    <w:rsid w:val="00D8623A"/>
    <w:rsid w:val="00D86467"/>
    <w:rsid w:val="00D86E12"/>
    <w:rsid w:val="00D87099"/>
    <w:rsid w:val="00D87878"/>
    <w:rsid w:val="00D905D5"/>
    <w:rsid w:val="00D93767"/>
    <w:rsid w:val="00D96564"/>
    <w:rsid w:val="00D96ADF"/>
    <w:rsid w:val="00DA1D14"/>
    <w:rsid w:val="00DA2398"/>
    <w:rsid w:val="00DA4264"/>
    <w:rsid w:val="00DA4705"/>
    <w:rsid w:val="00DA534C"/>
    <w:rsid w:val="00DA6908"/>
    <w:rsid w:val="00DB19C7"/>
    <w:rsid w:val="00DB5905"/>
    <w:rsid w:val="00DB646D"/>
    <w:rsid w:val="00DB72A6"/>
    <w:rsid w:val="00DB7801"/>
    <w:rsid w:val="00DC07B7"/>
    <w:rsid w:val="00DC163B"/>
    <w:rsid w:val="00DC240F"/>
    <w:rsid w:val="00DC39E0"/>
    <w:rsid w:val="00DC464F"/>
    <w:rsid w:val="00DC68C6"/>
    <w:rsid w:val="00DC7396"/>
    <w:rsid w:val="00DC7A60"/>
    <w:rsid w:val="00DD10A1"/>
    <w:rsid w:val="00DD455B"/>
    <w:rsid w:val="00DD45D4"/>
    <w:rsid w:val="00DD4CDB"/>
    <w:rsid w:val="00DD532E"/>
    <w:rsid w:val="00DD5D3C"/>
    <w:rsid w:val="00DE2E99"/>
    <w:rsid w:val="00DE32DF"/>
    <w:rsid w:val="00DE45D8"/>
    <w:rsid w:val="00DE5A90"/>
    <w:rsid w:val="00DE6795"/>
    <w:rsid w:val="00DE74E3"/>
    <w:rsid w:val="00DE79DA"/>
    <w:rsid w:val="00DF2D30"/>
    <w:rsid w:val="00DF32DE"/>
    <w:rsid w:val="00DF3E36"/>
    <w:rsid w:val="00DF4779"/>
    <w:rsid w:val="00DF5A22"/>
    <w:rsid w:val="00DF64E5"/>
    <w:rsid w:val="00DF67CD"/>
    <w:rsid w:val="00DF76CF"/>
    <w:rsid w:val="00E00514"/>
    <w:rsid w:val="00E008AC"/>
    <w:rsid w:val="00E02BB7"/>
    <w:rsid w:val="00E02F6C"/>
    <w:rsid w:val="00E03A96"/>
    <w:rsid w:val="00E03B30"/>
    <w:rsid w:val="00E04689"/>
    <w:rsid w:val="00E054EF"/>
    <w:rsid w:val="00E06404"/>
    <w:rsid w:val="00E07714"/>
    <w:rsid w:val="00E13360"/>
    <w:rsid w:val="00E137CF"/>
    <w:rsid w:val="00E13CD6"/>
    <w:rsid w:val="00E15CFD"/>
    <w:rsid w:val="00E2171C"/>
    <w:rsid w:val="00E21C9C"/>
    <w:rsid w:val="00E21D3D"/>
    <w:rsid w:val="00E22AF1"/>
    <w:rsid w:val="00E24BE3"/>
    <w:rsid w:val="00E24EC1"/>
    <w:rsid w:val="00E252E8"/>
    <w:rsid w:val="00E25AED"/>
    <w:rsid w:val="00E25ECF"/>
    <w:rsid w:val="00E2700F"/>
    <w:rsid w:val="00E27C4D"/>
    <w:rsid w:val="00E27FA0"/>
    <w:rsid w:val="00E30811"/>
    <w:rsid w:val="00E32AE9"/>
    <w:rsid w:val="00E32CB7"/>
    <w:rsid w:val="00E33BCF"/>
    <w:rsid w:val="00E353DA"/>
    <w:rsid w:val="00E37010"/>
    <w:rsid w:val="00E37B67"/>
    <w:rsid w:val="00E40237"/>
    <w:rsid w:val="00E4056B"/>
    <w:rsid w:val="00E44FB1"/>
    <w:rsid w:val="00E45272"/>
    <w:rsid w:val="00E47788"/>
    <w:rsid w:val="00E47BF0"/>
    <w:rsid w:val="00E503BA"/>
    <w:rsid w:val="00E509C3"/>
    <w:rsid w:val="00E524DD"/>
    <w:rsid w:val="00E52A76"/>
    <w:rsid w:val="00E542FF"/>
    <w:rsid w:val="00E563EB"/>
    <w:rsid w:val="00E577D4"/>
    <w:rsid w:val="00E6091C"/>
    <w:rsid w:val="00E60EB2"/>
    <w:rsid w:val="00E61365"/>
    <w:rsid w:val="00E61D4F"/>
    <w:rsid w:val="00E625D2"/>
    <w:rsid w:val="00E63201"/>
    <w:rsid w:val="00E63882"/>
    <w:rsid w:val="00E63B8F"/>
    <w:rsid w:val="00E63B9E"/>
    <w:rsid w:val="00E65494"/>
    <w:rsid w:val="00E65C6D"/>
    <w:rsid w:val="00E70466"/>
    <w:rsid w:val="00E70B4F"/>
    <w:rsid w:val="00E710C3"/>
    <w:rsid w:val="00E71AE6"/>
    <w:rsid w:val="00E7228B"/>
    <w:rsid w:val="00E739BC"/>
    <w:rsid w:val="00E739C4"/>
    <w:rsid w:val="00E75E8B"/>
    <w:rsid w:val="00E8049C"/>
    <w:rsid w:val="00E80930"/>
    <w:rsid w:val="00E81C63"/>
    <w:rsid w:val="00E835FD"/>
    <w:rsid w:val="00E83F81"/>
    <w:rsid w:val="00E84291"/>
    <w:rsid w:val="00E84615"/>
    <w:rsid w:val="00E84E17"/>
    <w:rsid w:val="00E85282"/>
    <w:rsid w:val="00E85690"/>
    <w:rsid w:val="00E86504"/>
    <w:rsid w:val="00E87CEA"/>
    <w:rsid w:val="00E900F0"/>
    <w:rsid w:val="00E93C37"/>
    <w:rsid w:val="00E95FB3"/>
    <w:rsid w:val="00E961F9"/>
    <w:rsid w:val="00EA00C4"/>
    <w:rsid w:val="00EA0103"/>
    <w:rsid w:val="00EA051D"/>
    <w:rsid w:val="00EA0BF8"/>
    <w:rsid w:val="00EA3F78"/>
    <w:rsid w:val="00EA7A56"/>
    <w:rsid w:val="00EB025C"/>
    <w:rsid w:val="00EB0E4C"/>
    <w:rsid w:val="00EB149D"/>
    <w:rsid w:val="00EB1D43"/>
    <w:rsid w:val="00EB2EB2"/>
    <w:rsid w:val="00EB32B2"/>
    <w:rsid w:val="00EB44C9"/>
    <w:rsid w:val="00EB5079"/>
    <w:rsid w:val="00EB6D52"/>
    <w:rsid w:val="00EB6E09"/>
    <w:rsid w:val="00EC7696"/>
    <w:rsid w:val="00ED046B"/>
    <w:rsid w:val="00ED0768"/>
    <w:rsid w:val="00ED1A9C"/>
    <w:rsid w:val="00ED233B"/>
    <w:rsid w:val="00ED28A8"/>
    <w:rsid w:val="00ED7CA8"/>
    <w:rsid w:val="00EE06BA"/>
    <w:rsid w:val="00EE152E"/>
    <w:rsid w:val="00EE2403"/>
    <w:rsid w:val="00EE3980"/>
    <w:rsid w:val="00EE45A8"/>
    <w:rsid w:val="00EE4ECA"/>
    <w:rsid w:val="00EE6F5A"/>
    <w:rsid w:val="00EE7BDE"/>
    <w:rsid w:val="00EE7D23"/>
    <w:rsid w:val="00EF3575"/>
    <w:rsid w:val="00EF3FB8"/>
    <w:rsid w:val="00EF57FE"/>
    <w:rsid w:val="00EF64AA"/>
    <w:rsid w:val="00EF7388"/>
    <w:rsid w:val="00EF7717"/>
    <w:rsid w:val="00F00054"/>
    <w:rsid w:val="00F01D12"/>
    <w:rsid w:val="00F01D1B"/>
    <w:rsid w:val="00F031D1"/>
    <w:rsid w:val="00F03295"/>
    <w:rsid w:val="00F036B5"/>
    <w:rsid w:val="00F06D05"/>
    <w:rsid w:val="00F0732D"/>
    <w:rsid w:val="00F0768E"/>
    <w:rsid w:val="00F10AC1"/>
    <w:rsid w:val="00F11180"/>
    <w:rsid w:val="00F122E1"/>
    <w:rsid w:val="00F12DC3"/>
    <w:rsid w:val="00F14FEF"/>
    <w:rsid w:val="00F16105"/>
    <w:rsid w:val="00F1643F"/>
    <w:rsid w:val="00F17BDC"/>
    <w:rsid w:val="00F221C3"/>
    <w:rsid w:val="00F221C6"/>
    <w:rsid w:val="00F22949"/>
    <w:rsid w:val="00F25CF8"/>
    <w:rsid w:val="00F26C73"/>
    <w:rsid w:val="00F30B85"/>
    <w:rsid w:val="00F31080"/>
    <w:rsid w:val="00F31F5F"/>
    <w:rsid w:val="00F33CDF"/>
    <w:rsid w:val="00F346C5"/>
    <w:rsid w:val="00F353FC"/>
    <w:rsid w:val="00F37071"/>
    <w:rsid w:val="00F37B15"/>
    <w:rsid w:val="00F42D61"/>
    <w:rsid w:val="00F435A1"/>
    <w:rsid w:val="00F44811"/>
    <w:rsid w:val="00F453D7"/>
    <w:rsid w:val="00F45E09"/>
    <w:rsid w:val="00F47173"/>
    <w:rsid w:val="00F50442"/>
    <w:rsid w:val="00F51D66"/>
    <w:rsid w:val="00F528FB"/>
    <w:rsid w:val="00F55162"/>
    <w:rsid w:val="00F55BCF"/>
    <w:rsid w:val="00F57E90"/>
    <w:rsid w:val="00F606F0"/>
    <w:rsid w:val="00F60982"/>
    <w:rsid w:val="00F611FE"/>
    <w:rsid w:val="00F6128F"/>
    <w:rsid w:val="00F61FB5"/>
    <w:rsid w:val="00F62218"/>
    <w:rsid w:val="00F62562"/>
    <w:rsid w:val="00F63917"/>
    <w:rsid w:val="00F63E3E"/>
    <w:rsid w:val="00F64BF0"/>
    <w:rsid w:val="00F656EA"/>
    <w:rsid w:val="00F65B24"/>
    <w:rsid w:val="00F67503"/>
    <w:rsid w:val="00F67534"/>
    <w:rsid w:val="00F739C2"/>
    <w:rsid w:val="00F74185"/>
    <w:rsid w:val="00F757D1"/>
    <w:rsid w:val="00F761B1"/>
    <w:rsid w:val="00F76204"/>
    <w:rsid w:val="00F76871"/>
    <w:rsid w:val="00F76C42"/>
    <w:rsid w:val="00F7736E"/>
    <w:rsid w:val="00F774E8"/>
    <w:rsid w:val="00F8034A"/>
    <w:rsid w:val="00F81784"/>
    <w:rsid w:val="00F81E7A"/>
    <w:rsid w:val="00F82A2C"/>
    <w:rsid w:val="00F837E8"/>
    <w:rsid w:val="00F83C23"/>
    <w:rsid w:val="00F83DDD"/>
    <w:rsid w:val="00F85DC1"/>
    <w:rsid w:val="00F86192"/>
    <w:rsid w:val="00F91BD1"/>
    <w:rsid w:val="00F929CD"/>
    <w:rsid w:val="00F930F1"/>
    <w:rsid w:val="00F9450D"/>
    <w:rsid w:val="00F94FD4"/>
    <w:rsid w:val="00F9592E"/>
    <w:rsid w:val="00F95A8A"/>
    <w:rsid w:val="00F9611B"/>
    <w:rsid w:val="00F96236"/>
    <w:rsid w:val="00F96A45"/>
    <w:rsid w:val="00F97A91"/>
    <w:rsid w:val="00FA0ACE"/>
    <w:rsid w:val="00FA14FB"/>
    <w:rsid w:val="00FA17B4"/>
    <w:rsid w:val="00FA18A0"/>
    <w:rsid w:val="00FA1AA6"/>
    <w:rsid w:val="00FA1E3D"/>
    <w:rsid w:val="00FA2A34"/>
    <w:rsid w:val="00FA3087"/>
    <w:rsid w:val="00FA3FD5"/>
    <w:rsid w:val="00FB11E5"/>
    <w:rsid w:val="00FB1673"/>
    <w:rsid w:val="00FB1C7D"/>
    <w:rsid w:val="00FB1F29"/>
    <w:rsid w:val="00FB4ED9"/>
    <w:rsid w:val="00FB6557"/>
    <w:rsid w:val="00FB6B05"/>
    <w:rsid w:val="00FB761F"/>
    <w:rsid w:val="00FB7D20"/>
    <w:rsid w:val="00FC08AA"/>
    <w:rsid w:val="00FC16B8"/>
    <w:rsid w:val="00FC1AF4"/>
    <w:rsid w:val="00FC4EC3"/>
    <w:rsid w:val="00FC4F2D"/>
    <w:rsid w:val="00FC7C33"/>
    <w:rsid w:val="00FD2DD0"/>
    <w:rsid w:val="00FD4CA6"/>
    <w:rsid w:val="00FD531B"/>
    <w:rsid w:val="00FD6E1C"/>
    <w:rsid w:val="00FD71B0"/>
    <w:rsid w:val="00FD7365"/>
    <w:rsid w:val="00FD7F1A"/>
    <w:rsid w:val="00FE0DED"/>
    <w:rsid w:val="00FE0FD0"/>
    <w:rsid w:val="00FE195B"/>
    <w:rsid w:val="00FE44B6"/>
    <w:rsid w:val="00FE5936"/>
    <w:rsid w:val="00FF0C66"/>
    <w:rsid w:val="00FF3DAC"/>
    <w:rsid w:val="00FF5BC7"/>
    <w:rsid w:val="00FF719F"/>
    <w:rsid w:val="00FF77B2"/>
    <w:rsid w:val="00FF7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72A9B45-3F14-48C3-A2E8-22350080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8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7F12"/>
    <w:pPr>
      <w:ind w:left="720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C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C7C33"/>
    <w:rPr>
      <w:rFonts w:ascii="Tahoma" w:hAnsi="Tahoma" w:cs="Tahoma"/>
      <w:sz w:val="16"/>
      <w:szCs w:val="16"/>
      <w:lang w:val="ru-RU" w:eastAsia="ru-RU"/>
    </w:rPr>
  </w:style>
  <w:style w:type="paragraph" w:styleId="a6">
    <w:name w:val="caption"/>
    <w:basedOn w:val="a"/>
    <w:next w:val="a"/>
    <w:unhideWhenUsed/>
    <w:qFormat/>
    <w:locked/>
    <w:rsid w:val="00852D9F"/>
    <w:pPr>
      <w:spacing w:line="240" w:lineRule="auto"/>
    </w:pPr>
    <w:rPr>
      <w:b/>
      <w:bCs/>
      <w:color w:val="4F81BD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2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092DC7"/>
    <w:rPr>
      <w:rFonts w:cs="Calibri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092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092DC7"/>
    <w:rPr>
      <w:rFonts w:cs="Calibri"/>
      <w:lang w:val="ru-RU" w:eastAsia="ru-RU"/>
    </w:rPr>
  </w:style>
  <w:style w:type="table" w:styleId="ab">
    <w:name w:val="Table Grid"/>
    <w:basedOn w:val="a1"/>
    <w:locked/>
    <w:rsid w:val="00C87D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nhideWhenUsed/>
    <w:rsid w:val="00353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Знак Знак1 Знак Знак Знак Знак"/>
    <w:basedOn w:val="a"/>
    <w:rsid w:val="00987F8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99">
                <a:latin typeface="Times New Roman" pitchFamily="18" charset="0"/>
                <a:cs typeface="Times New Roman" pitchFamily="18" charset="0"/>
              </a:rPr>
              <a:t>Надходження позовних заяв</a:t>
            </a:r>
          </a:p>
        </c:rich>
      </c:tx>
      <c:layout>
        <c:manualLayout>
          <c:xMode val="edge"/>
          <c:yMode val="edge"/>
          <c:x val="0.34376753135608384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554324588660165"/>
          <c:y val="0.11731446359902611"/>
          <c:w val="0.81684587879075665"/>
          <c:h val="0.717595344217652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позовних заяв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5732155734890916E-3"/>
                  <c:y val="-5.380391213136410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9197836428705475E-5"/>
                  <c:y val="1.7244642964575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76431215397112E-3"/>
                  <c:y val="3.09985684599882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2617213533327411E-3"/>
                  <c:y val="2.9866726083161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9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2015 рік</c:v>
                </c:pt>
                <c:pt idx="1">
                  <c:v>2016 рік</c:v>
                </c:pt>
                <c:pt idx="2">
                  <c:v>2017 рік</c:v>
                </c:pt>
                <c:pt idx="3">
                  <c:v>2018 рік</c:v>
                </c:pt>
                <c:pt idx="4">
                  <c:v>2019 рік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9145</c:v>
                </c:pt>
                <c:pt idx="1">
                  <c:v>4112</c:v>
                </c:pt>
                <c:pt idx="2">
                  <c:v>4075</c:v>
                </c:pt>
                <c:pt idx="3">
                  <c:v>5649</c:v>
                </c:pt>
                <c:pt idx="4">
                  <c:v>6584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 рік</c:v>
                </c:pt>
                <c:pt idx="1">
                  <c:v>2016 рік</c:v>
                </c:pt>
                <c:pt idx="2">
                  <c:v>2017 рік</c:v>
                </c:pt>
                <c:pt idx="3">
                  <c:v>2018 рік</c:v>
                </c:pt>
                <c:pt idx="4">
                  <c:v>2019 рік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 рік</c:v>
                </c:pt>
                <c:pt idx="1">
                  <c:v>2016 рік</c:v>
                </c:pt>
                <c:pt idx="2">
                  <c:v>2017 рік</c:v>
                </c:pt>
                <c:pt idx="3">
                  <c:v>2018 рік</c:v>
                </c:pt>
                <c:pt idx="4">
                  <c:v>2019 рік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2120736416"/>
        <c:axId val="2120731520"/>
      </c:barChart>
      <c:catAx>
        <c:axId val="2120736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 algn="just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20731520"/>
        <c:crosses val="autoZero"/>
        <c:auto val="1"/>
        <c:lblAlgn val="l"/>
        <c:lblOffset val="100"/>
        <c:noMultiLvlLbl val="0"/>
      </c:catAx>
      <c:valAx>
        <c:axId val="21207315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19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20736416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tx1"/>
      </a:solidFill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Кількість адміністративних справ, що перебували на розгляді</a:t>
            </a:r>
          </a:p>
        </c:rich>
      </c:tx>
      <c:layout>
        <c:manualLayout>
          <c:xMode val="edge"/>
          <c:yMode val="edge"/>
          <c:x val="0.12127512909802712"/>
          <c:y val="4.675256918081403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3311907440141409E-2"/>
          <c:y val="0.26547685443390967"/>
          <c:w val="0.89502628497968362"/>
          <c:h val="0.601003904071388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позовних заяв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500469472284793E-3"/>
                  <c:y val="1.159282197872006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289999390034626E-3"/>
                  <c:y val="2.31538625239412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166638726849088E-3"/>
                  <c:y val="2.337583932147485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637733511666616E-3"/>
                  <c:y val="-5.875813879625206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2015 рік</c:v>
                </c:pt>
                <c:pt idx="1">
                  <c:v>2016 рік</c:v>
                </c:pt>
                <c:pt idx="2">
                  <c:v>2017 рік</c:v>
                </c:pt>
                <c:pt idx="3">
                  <c:v>2018 рік </c:v>
                </c:pt>
                <c:pt idx="4">
                  <c:v>2019 рік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10655</c:v>
                </c:pt>
                <c:pt idx="1">
                  <c:v>3997</c:v>
                </c:pt>
                <c:pt idx="2">
                  <c:v>4367</c:v>
                </c:pt>
                <c:pt idx="3">
                  <c:v>5522</c:v>
                </c:pt>
                <c:pt idx="4">
                  <c:v>6879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2120727168"/>
        <c:axId val="2120736960"/>
      </c:barChart>
      <c:catAx>
        <c:axId val="2120727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20736960"/>
        <c:crosses val="autoZero"/>
        <c:auto val="1"/>
        <c:lblAlgn val="ctr"/>
        <c:lblOffset val="100"/>
        <c:noMultiLvlLbl val="0"/>
      </c:catAx>
      <c:valAx>
        <c:axId val="21207369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4"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2072716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2D8DE-0EE9-4F89-95C6-C1BEDE6E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9659</TotalTime>
  <Pages>6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KFNUVS</Company>
  <LinksUpToDate>false</LinksUpToDate>
  <CharactersWithSpaces>15408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kovtp</dc:creator>
  <cp:lastModifiedBy>Вороніна Вікторія Лойзевна</cp:lastModifiedBy>
  <cp:revision>585</cp:revision>
  <cp:lastPrinted>2020-01-24T12:43:00Z</cp:lastPrinted>
  <dcterms:created xsi:type="dcterms:W3CDTF">2013-01-16T12:33:00Z</dcterms:created>
  <dcterms:modified xsi:type="dcterms:W3CDTF">2020-02-05T09:26:00Z</dcterms:modified>
</cp:coreProperties>
</file>